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AD8171" w14:textId="61296215" w:rsidR="00F40E84" w:rsidRPr="008F7E2A" w:rsidRDefault="008F7E2A" w:rsidP="00342FA8">
      <w:pPr>
        <w:pBdr>
          <w:top w:val="single" w:sz="12" w:space="1" w:color="auto"/>
          <w:left w:val="single" w:sz="12" w:space="4" w:color="auto"/>
          <w:bottom w:val="single" w:sz="12" w:space="31" w:color="auto"/>
          <w:right w:val="single" w:sz="12" w:space="4" w:color="auto"/>
        </w:pBdr>
        <w:jc w:val="right"/>
        <w:rPr>
          <w:rFonts w:ascii="Century Gothic" w:hAnsi="Century Gothic"/>
        </w:rPr>
      </w:pPr>
      <w:r w:rsidRPr="008F7E2A">
        <w:rPr>
          <w:rFonts w:ascii="Century Gothic" w:eastAsia="Times New Roman" w:hAnsi="Century Gothic" w:cs="Times New Roman"/>
          <w:noProof/>
          <w:kern w:val="0"/>
          <w:sz w:val="22"/>
          <w:szCs w:val="22"/>
          <w:lang w:eastAsia="en-GB"/>
          <w14:ligatures w14:val="none"/>
        </w:rPr>
        <w:drawing>
          <wp:anchor distT="0" distB="0" distL="114300" distR="114300" simplePos="0" relativeHeight="251658240" behindDoc="0" locked="0" layoutInCell="1" allowOverlap="1" wp14:anchorId="326D6028" wp14:editId="763B52A1">
            <wp:simplePos x="0" y="0"/>
            <wp:positionH relativeFrom="column">
              <wp:posOffset>289560</wp:posOffset>
            </wp:positionH>
            <wp:positionV relativeFrom="paragraph">
              <wp:posOffset>210185</wp:posOffset>
            </wp:positionV>
            <wp:extent cx="2214245" cy="97917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4245" cy="979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4906FB0" w14:textId="5BFF032B" w:rsidR="00342FA8" w:rsidRDefault="00342FA8" w:rsidP="0025516A">
      <w:pPr>
        <w:pBdr>
          <w:top w:val="single" w:sz="12" w:space="1" w:color="auto"/>
          <w:left w:val="single" w:sz="12" w:space="4" w:color="auto"/>
          <w:bottom w:val="single" w:sz="12" w:space="31" w:color="auto"/>
          <w:right w:val="single" w:sz="12" w:space="4" w:color="auto"/>
        </w:pBdr>
        <w:rPr>
          <w:rFonts w:ascii="Century Gothic" w:hAnsi="Century Gothic"/>
          <w:sz w:val="22"/>
          <w:szCs w:val="22"/>
        </w:rPr>
      </w:pPr>
    </w:p>
    <w:p w14:paraId="49ADE812" w14:textId="77777777" w:rsidR="008F7E2A" w:rsidRDefault="008F7E2A" w:rsidP="0025516A">
      <w:pPr>
        <w:pBdr>
          <w:top w:val="single" w:sz="12" w:space="1" w:color="auto"/>
          <w:left w:val="single" w:sz="12" w:space="4" w:color="auto"/>
          <w:bottom w:val="single" w:sz="12" w:space="31" w:color="auto"/>
          <w:right w:val="single" w:sz="12" w:space="4" w:color="auto"/>
        </w:pBdr>
        <w:rPr>
          <w:rFonts w:ascii="Century Gothic" w:hAnsi="Century Gothic"/>
          <w:sz w:val="22"/>
          <w:szCs w:val="22"/>
        </w:rPr>
      </w:pPr>
    </w:p>
    <w:p w14:paraId="305879B1" w14:textId="77777777" w:rsidR="008F7E2A" w:rsidRPr="008F7E2A" w:rsidRDefault="008F7E2A" w:rsidP="008F7E2A">
      <w:pPr>
        <w:pBdr>
          <w:top w:val="single" w:sz="12" w:space="1" w:color="auto"/>
          <w:left w:val="single" w:sz="12" w:space="4" w:color="auto"/>
          <w:bottom w:val="single" w:sz="12" w:space="31" w:color="auto"/>
          <w:right w:val="single" w:sz="12" w:space="4" w:color="auto"/>
        </w:pBdr>
        <w:spacing w:after="360"/>
        <w:rPr>
          <w:rFonts w:ascii="Century Gothic" w:hAnsi="Century Gothic"/>
          <w:sz w:val="22"/>
          <w:szCs w:val="22"/>
        </w:rPr>
      </w:pPr>
    </w:p>
    <w:p w14:paraId="0B9DE9A4" w14:textId="08439289" w:rsidR="00826BC0" w:rsidRPr="001226A9" w:rsidRDefault="00A05D81" w:rsidP="001A2CC4">
      <w:pPr>
        <w:pBdr>
          <w:top w:val="single" w:sz="12" w:space="1" w:color="auto"/>
          <w:left w:val="single" w:sz="12" w:space="4" w:color="auto"/>
          <w:bottom w:val="single" w:sz="12" w:space="31" w:color="auto"/>
          <w:right w:val="single" w:sz="12" w:space="4" w:color="auto"/>
        </w:pBdr>
        <w:ind w:firstLine="720"/>
        <w:rPr>
          <w:rFonts w:ascii="Century Gothic Bold" w:hAnsi="Century Gothic Bold"/>
          <w:b/>
          <w:bCs/>
          <w:color w:val="EE0000"/>
          <w:sz w:val="28"/>
          <w:szCs w:val="28"/>
        </w:rPr>
      </w:pPr>
      <w:r>
        <w:rPr>
          <w:rFonts w:ascii="Century Gothic Bold" w:hAnsi="Century Gothic Bold"/>
          <w:b/>
          <w:bCs/>
          <w:sz w:val="28"/>
          <w:szCs w:val="28"/>
        </w:rPr>
        <w:t xml:space="preserve">White Goods Policy </w:t>
      </w:r>
    </w:p>
    <w:p w14:paraId="736D5637" w14:textId="52785D9F" w:rsidR="007E78E4" w:rsidRPr="001226A9" w:rsidRDefault="00826BC0" w:rsidP="0064356A">
      <w:pPr>
        <w:pBdr>
          <w:top w:val="single" w:sz="12" w:space="1" w:color="auto"/>
          <w:left w:val="single" w:sz="12" w:space="4" w:color="auto"/>
          <w:bottom w:val="single" w:sz="12" w:space="31" w:color="auto"/>
          <w:right w:val="single" w:sz="12" w:space="4" w:color="auto"/>
        </w:pBdr>
        <w:rPr>
          <w:rFonts w:ascii="Century Gothic Bold" w:hAnsi="Century Gothic Bold"/>
          <w:b/>
          <w:bCs/>
        </w:rPr>
      </w:pPr>
      <w:r w:rsidRPr="008F7E2A">
        <w:rPr>
          <w:rFonts w:ascii="Century Gothic" w:hAnsi="Century Gothic"/>
          <w:b/>
          <w:bCs/>
          <w:sz w:val="36"/>
          <w:szCs w:val="36"/>
        </w:rPr>
        <w:tab/>
      </w:r>
      <w:r w:rsidRPr="001226A9">
        <w:rPr>
          <w:rFonts w:ascii="Century Gothic Bold" w:hAnsi="Century Gothic Bold"/>
          <w:b/>
          <w:bCs/>
        </w:rPr>
        <w:t>Sections:</w:t>
      </w:r>
    </w:p>
    <w:p w14:paraId="7DC69B55" w14:textId="2124FE71" w:rsidR="005E401F" w:rsidRPr="008F7E2A" w:rsidRDefault="009D3C73" w:rsidP="0064356A">
      <w:pPr>
        <w:pBdr>
          <w:top w:val="single" w:sz="12" w:space="1" w:color="auto"/>
          <w:left w:val="single" w:sz="12" w:space="4" w:color="auto"/>
          <w:bottom w:val="single" w:sz="12" w:space="31" w:color="auto"/>
          <w:right w:val="single" w:sz="12" w:space="4" w:color="auto"/>
        </w:pBdr>
        <w:rPr>
          <w:rFonts w:ascii="Century Gothic" w:hAnsi="Century Gothic"/>
        </w:rPr>
      </w:pPr>
      <w:r w:rsidRPr="008F7E2A">
        <w:rPr>
          <w:rFonts w:ascii="Century Gothic" w:hAnsi="Century Gothic"/>
          <w:b/>
          <w:bCs/>
        </w:rPr>
        <w:tab/>
      </w:r>
      <w:r w:rsidRPr="008F7E2A">
        <w:rPr>
          <w:rFonts w:ascii="Century Gothic" w:hAnsi="Century Gothic"/>
        </w:rPr>
        <w:t>1.</w:t>
      </w:r>
      <w:r w:rsidRPr="008F7E2A">
        <w:rPr>
          <w:rFonts w:ascii="Century Gothic" w:hAnsi="Century Gothic"/>
          <w:b/>
          <w:bCs/>
        </w:rPr>
        <w:t xml:space="preserve"> </w:t>
      </w:r>
      <w:r w:rsidRPr="008F7E2A">
        <w:rPr>
          <w:rFonts w:ascii="Century Gothic" w:hAnsi="Century Gothic"/>
        </w:rPr>
        <w:t xml:space="preserve">Mission Statement </w:t>
      </w:r>
      <w:r w:rsidR="005E401F" w:rsidRPr="008F7E2A">
        <w:rPr>
          <w:rFonts w:ascii="Century Gothic" w:hAnsi="Century Gothic"/>
        </w:rPr>
        <w:t>and Introduction</w:t>
      </w:r>
    </w:p>
    <w:p w14:paraId="2BF71291" w14:textId="36620819" w:rsidR="005E401F" w:rsidRPr="008F7E2A" w:rsidRDefault="005E401F" w:rsidP="0064356A">
      <w:pPr>
        <w:pBdr>
          <w:top w:val="single" w:sz="12" w:space="1" w:color="auto"/>
          <w:left w:val="single" w:sz="12" w:space="4" w:color="auto"/>
          <w:bottom w:val="single" w:sz="12" w:space="31" w:color="auto"/>
          <w:right w:val="single" w:sz="12" w:space="4" w:color="auto"/>
        </w:pBdr>
        <w:rPr>
          <w:rFonts w:ascii="Century Gothic" w:hAnsi="Century Gothic"/>
        </w:rPr>
      </w:pPr>
      <w:r w:rsidRPr="008F7E2A">
        <w:rPr>
          <w:rFonts w:ascii="Century Gothic" w:hAnsi="Century Gothic"/>
        </w:rPr>
        <w:tab/>
      </w:r>
      <w:r w:rsidR="00A05D81">
        <w:rPr>
          <w:rFonts w:ascii="Century Gothic" w:hAnsi="Century Gothic"/>
        </w:rPr>
        <w:t>2</w:t>
      </w:r>
      <w:r w:rsidRPr="008F7E2A">
        <w:rPr>
          <w:rFonts w:ascii="Century Gothic" w:hAnsi="Century Gothic"/>
        </w:rPr>
        <w:t xml:space="preserve">. </w:t>
      </w:r>
      <w:r w:rsidR="008F1CA2" w:rsidRPr="008F7E2A">
        <w:rPr>
          <w:rFonts w:ascii="Century Gothic" w:hAnsi="Century Gothic"/>
        </w:rPr>
        <w:t xml:space="preserve">Scope </w:t>
      </w:r>
    </w:p>
    <w:p w14:paraId="77DAD90C" w14:textId="6BCDB5DE" w:rsidR="008F1CA2" w:rsidRPr="008F7E2A" w:rsidRDefault="008F1CA2" w:rsidP="0064356A">
      <w:pPr>
        <w:pBdr>
          <w:top w:val="single" w:sz="12" w:space="1" w:color="auto"/>
          <w:left w:val="single" w:sz="12" w:space="4" w:color="auto"/>
          <w:bottom w:val="single" w:sz="12" w:space="31" w:color="auto"/>
          <w:right w:val="single" w:sz="12" w:space="4" w:color="auto"/>
        </w:pBdr>
        <w:rPr>
          <w:rFonts w:ascii="Century Gothic" w:hAnsi="Century Gothic"/>
        </w:rPr>
      </w:pPr>
      <w:r w:rsidRPr="008F7E2A">
        <w:rPr>
          <w:rFonts w:ascii="Century Gothic" w:hAnsi="Century Gothic"/>
        </w:rPr>
        <w:tab/>
      </w:r>
      <w:r w:rsidR="005421CC">
        <w:rPr>
          <w:rFonts w:ascii="Century Gothic" w:hAnsi="Century Gothic"/>
        </w:rPr>
        <w:t>3. Definitions</w:t>
      </w:r>
    </w:p>
    <w:p w14:paraId="0D43DBC5" w14:textId="77777777" w:rsidR="005421CC" w:rsidRDefault="00CE14CC" w:rsidP="0064356A">
      <w:pPr>
        <w:pBdr>
          <w:top w:val="single" w:sz="12" w:space="1" w:color="auto"/>
          <w:left w:val="single" w:sz="12" w:space="4" w:color="auto"/>
          <w:bottom w:val="single" w:sz="12" w:space="31" w:color="auto"/>
          <w:right w:val="single" w:sz="12" w:space="4" w:color="auto"/>
        </w:pBdr>
        <w:rPr>
          <w:rFonts w:ascii="Century Gothic" w:hAnsi="Century Gothic"/>
        </w:rPr>
      </w:pPr>
      <w:r w:rsidRPr="008F7E2A">
        <w:rPr>
          <w:rFonts w:ascii="Century Gothic" w:hAnsi="Century Gothic"/>
        </w:rPr>
        <w:tab/>
      </w:r>
      <w:r w:rsidR="005421CC">
        <w:rPr>
          <w:rFonts w:ascii="Century Gothic" w:hAnsi="Century Gothic"/>
        </w:rPr>
        <w:t>4. Provisions of White Goods</w:t>
      </w:r>
    </w:p>
    <w:p w14:paraId="19688403" w14:textId="0AD49A62" w:rsidR="00CE14CC" w:rsidRPr="008F7E2A" w:rsidRDefault="00CE14CC" w:rsidP="0064356A">
      <w:pPr>
        <w:pBdr>
          <w:top w:val="single" w:sz="12" w:space="1" w:color="auto"/>
          <w:left w:val="single" w:sz="12" w:space="4" w:color="auto"/>
          <w:bottom w:val="single" w:sz="12" w:space="31" w:color="auto"/>
          <w:right w:val="single" w:sz="12" w:space="4" w:color="auto"/>
        </w:pBdr>
        <w:rPr>
          <w:rFonts w:ascii="Century Gothic" w:hAnsi="Century Gothic"/>
          <w:color w:val="EE0000"/>
        </w:rPr>
      </w:pPr>
      <w:r w:rsidRPr="008F7E2A">
        <w:rPr>
          <w:rFonts w:ascii="Century Gothic" w:hAnsi="Century Gothic"/>
        </w:rPr>
        <w:tab/>
      </w:r>
      <w:r w:rsidR="005421CC">
        <w:rPr>
          <w:rFonts w:ascii="Century Gothic" w:hAnsi="Century Gothic"/>
        </w:rPr>
        <w:t>5. Exceptions</w:t>
      </w:r>
    </w:p>
    <w:p w14:paraId="4D50BBB1" w14:textId="5F193E74" w:rsidR="00CD4848" w:rsidRDefault="00EB4998" w:rsidP="0064356A">
      <w:pPr>
        <w:pBdr>
          <w:top w:val="single" w:sz="12" w:space="1" w:color="auto"/>
          <w:left w:val="single" w:sz="12" w:space="4" w:color="auto"/>
          <w:bottom w:val="single" w:sz="12" w:space="31" w:color="auto"/>
          <w:right w:val="single" w:sz="12" w:space="4" w:color="auto"/>
        </w:pBdr>
        <w:rPr>
          <w:rFonts w:ascii="Century Gothic" w:hAnsi="Century Gothic"/>
          <w:color w:val="000000" w:themeColor="text1"/>
        </w:rPr>
      </w:pPr>
      <w:r w:rsidRPr="008F7E2A">
        <w:rPr>
          <w:rFonts w:ascii="Century Gothic" w:hAnsi="Century Gothic"/>
          <w:color w:val="EE0000"/>
        </w:rPr>
        <w:tab/>
      </w:r>
      <w:r w:rsidR="005421CC">
        <w:rPr>
          <w:rFonts w:ascii="Century Gothic" w:hAnsi="Century Gothic"/>
          <w:color w:val="000000" w:themeColor="text1"/>
        </w:rPr>
        <w:t>6. Ownership</w:t>
      </w:r>
    </w:p>
    <w:p w14:paraId="01428EF7" w14:textId="78B709C9" w:rsidR="005421CC" w:rsidRPr="008F7E2A" w:rsidRDefault="005421CC" w:rsidP="0064356A">
      <w:pPr>
        <w:pBdr>
          <w:top w:val="single" w:sz="12" w:space="1" w:color="auto"/>
          <w:left w:val="single" w:sz="12" w:space="4" w:color="auto"/>
          <w:bottom w:val="single" w:sz="12" w:space="31" w:color="auto"/>
          <w:right w:val="single" w:sz="12" w:space="4" w:color="auto"/>
        </w:pBdr>
        <w:rPr>
          <w:rFonts w:ascii="Century Gothic" w:hAnsi="Century Gothic"/>
          <w:color w:val="EE0000"/>
        </w:rPr>
      </w:pPr>
      <w:r>
        <w:rPr>
          <w:rFonts w:ascii="Century Gothic" w:hAnsi="Century Gothic"/>
          <w:color w:val="000000" w:themeColor="text1"/>
        </w:rPr>
        <w:tab/>
        <w:t>7. Roles and Responsibilities (Repairs and Maintenance)</w:t>
      </w:r>
    </w:p>
    <w:p w14:paraId="5199210A" w14:textId="6D70A9D9" w:rsidR="00EB4998" w:rsidRPr="008F7E2A" w:rsidRDefault="00CD4848" w:rsidP="0064356A">
      <w:pPr>
        <w:pBdr>
          <w:top w:val="single" w:sz="12" w:space="1" w:color="auto"/>
          <w:left w:val="single" w:sz="12" w:space="4" w:color="auto"/>
          <w:bottom w:val="single" w:sz="12" w:space="31" w:color="auto"/>
          <w:right w:val="single" w:sz="12" w:space="4" w:color="auto"/>
        </w:pBdr>
        <w:rPr>
          <w:rFonts w:ascii="Century Gothic" w:hAnsi="Century Gothic"/>
          <w:color w:val="000000" w:themeColor="text1"/>
        </w:rPr>
      </w:pPr>
      <w:r w:rsidRPr="008F7E2A">
        <w:rPr>
          <w:rFonts w:ascii="Century Gothic" w:hAnsi="Century Gothic"/>
          <w:color w:val="EE0000"/>
        </w:rPr>
        <w:tab/>
      </w:r>
      <w:r w:rsidR="005421CC">
        <w:rPr>
          <w:rFonts w:ascii="Century Gothic" w:hAnsi="Century Gothic"/>
          <w:color w:val="000000" w:themeColor="text1"/>
        </w:rPr>
        <w:t>8. Replacement Criteria</w:t>
      </w:r>
    </w:p>
    <w:p w14:paraId="387B77A4" w14:textId="1DEE9C86" w:rsidR="0083130B" w:rsidRDefault="005421CC" w:rsidP="0083130B">
      <w:pPr>
        <w:pBdr>
          <w:top w:val="single" w:sz="12" w:space="1" w:color="auto"/>
          <w:left w:val="single" w:sz="12" w:space="4" w:color="auto"/>
          <w:bottom w:val="single" w:sz="12" w:space="31" w:color="auto"/>
          <w:right w:val="single" w:sz="12" w:space="4" w:color="auto"/>
        </w:pBdr>
        <w:ind w:firstLine="720"/>
        <w:rPr>
          <w:rFonts w:ascii="Century Gothic" w:hAnsi="Century Gothic"/>
          <w:color w:val="000000" w:themeColor="text1"/>
        </w:rPr>
      </w:pPr>
      <w:r>
        <w:rPr>
          <w:rFonts w:ascii="Century Gothic" w:hAnsi="Century Gothic"/>
          <w:color w:val="000000" w:themeColor="text1"/>
        </w:rPr>
        <w:t>9. Health &amp; Safety</w:t>
      </w:r>
    </w:p>
    <w:p w14:paraId="0AB360C5" w14:textId="20EBFF2C" w:rsidR="005421CC" w:rsidRPr="008F7E2A" w:rsidRDefault="005421CC" w:rsidP="005421CC">
      <w:pPr>
        <w:pBdr>
          <w:top w:val="single" w:sz="12" w:space="1" w:color="auto"/>
          <w:left w:val="single" w:sz="12" w:space="4" w:color="auto"/>
          <w:bottom w:val="single" w:sz="12" w:space="31" w:color="auto"/>
          <w:right w:val="single" w:sz="12" w:space="4" w:color="auto"/>
        </w:pBdr>
        <w:ind w:firstLine="720"/>
        <w:rPr>
          <w:rFonts w:ascii="Century Gothic" w:hAnsi="Century Gothic"/>
          <w:color w:val="000000" w:themeColor="text1"/>
        </w:rPr>
      </w:pPr>
      <w:r>
        <w:rPr>
          <w:rFonts w:ascii="Century Gothic" w:hAnsi="Century Gothic"/>
          <w:color w:val="000000" w:themeColor="text1"/>
        </w:rPr>
        <w:t>10. End of Tenancy</w:t>
      </w:r>
    </w:p>
    <w:p w14:paraId="4AF7EBFC" w14:textId="18A90252" w:rsidR="00A91CF5" w:rsidRPr="005421CC" w:rsidRDefault="004A3148" w:rsidP="008F7E2A">
      <w:pPr>
        <w:pBdr>
          <w:top w:val="single" w:sz="12" w:space="1" w:color="auto"/>
          <w:left w:val="single" w:sz="12" w:space="4" w:color="auto"/>
          <w:bottom w:val="single" w:sz="12" w:space="31" w:color="auto"/>
          <w:right w:val="single" w:sz="12" w:space="4" w:color="auto"/>
        </w:pBdr>
        <w:jc w:val="center"/>
        <w:rPr>
          <w:rFonts w:ascii="Century Gothic" w:hAnsi="Century Gothic"/>
          <w:i/>
          <w:iCs/>
          <w:color w:val="000000" w:themeColor="text1"/>
          <w:sz w:val="22"/>
          <w:szCs w:val="22"/>
          <w:u w:val="single"/>
        </w:rPr>
      </w:pPr>
      <w:r w:rsidRPr="005421CC">
        <w:rPr>
          <w:rFonts w:ascii="Century Gothic" w:hAnsi="Century Gothic"/>
          <w:i/>
          <w:iCs/>
          <w:color w:val="000000" w:themeColor="text1"/>
          <w:sz w:val="22"/>
          <w:szCs w:val="22"/>
          <w:u w:val="single"/>
        </w:rPr>
        <w:t>Copies of this Policy may be made available in alternative formats on request</w:t>
      </w:r>
      <w:r w:rsidR="005421CC">
        <w:rPr>
          <w:rFonts w:ascii="Century Gothic" w:hAnsi="Century Gothic"/>
          <w:i/>
          <w:iCs/>
          <w:color w:val="000000" w:themeColor="text1"/>
          <w:sz w:val="22"/>
          <w:szCs w:val="22"/>
          <w:u w:val="single"/>
        </w:rPr>
        <w:t>.</w:t>
      </w:r>
    </w:p>
    <w:tbl>
      <w:tblPr>
        <w:tblStyle w:val="TableGrid"/>
        <w:tblpPr w:leftFromText="180" w:rightFromText="180" w:vertAnchor="text" w:horzAnchor="margin" w:tblpY="546"/>
        <w:tblW w:w="0" w:type="auto"/>
        <w:tblLook w:val="04A0" w:firstRow="1" w:lastRow="0" w:firstColumn="1" w:lastColumn="0" w:noHBand="0" w:noVBand="1"/>
      </w:tblPr>
      <w:tblGrid>
        <w:gridCol w:w="3114"/>
        <w:gridCol w:w="7342"/>
      </w:tblGrid>
      <w:tr w:rsidR="00E72984" w:rsidRPr="008F7E2A" w14:paraId="0D9C9D36" w14:textId="77777777" w:rsidTr="00E72984">
        <w:tc>
          <w:tcPr>
            <w:tcW w:w="3114" w:type="dxa"/>
          </w:tcPr>
          <w:p w14:paraId="7EA3EB98" w14:textId="77777777" w:rsidR="00E72984" w:rsidRPr="008F7E2A" w:rsidRDefault="00E72984" w:rsidP="00E72984">
            <w:pPr>
              <w:jc w:val="center"/>
              <w:rPr>
                <w:rFonts w:ascii="Century Gothic" w:hAnsi="Century Gothic"/>
                <w:b/>
                <w:bCs/>
                <w:color w:val="000000" w:themeColor="text1"/>
                <w:sz w:val="22"/>
                <w:szCs w:val="22"/>
              </w:rPr>
            </w:pPr>
            <w:r w:rsidRPr="008F7E2A">
              <w:rPr>
                <w:rFonts w:ascii="Century Gothic" w:hAnsi="Century Gothic"/>
                <w:b/>
                <w:bCs/>
                <w:color w:val="000000" w:themeColor="text1"/>
                <w:sz w:val="22"/>
                <w:szCs w:val="22"/>
              </w:rPr>
              <w:t>Version Number:</w:t>
            </w:r>
          </w:p>
        </w:tc>
        <w:tc>
          <w:tcPr>
            <w:tcW w:w="7342" w:type="dxa"/>
          </w:tcPr>
          <w:p w14:paraId="71921E2D" w14:textId="77DF3B0D" w:rsidR="00E72984" w:rsidRPr="005421CC" w:rsidRDefault="002705F8" w:rsidP="00E72984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  <w:r w:rsidRPr="005421CC">
              <w:rPr>
                <w:rFonts w:ascii="Century Gothic" w:hAnsi="Century Gothic"/>
                <w:sz w:val="22"/>
                <w:szCs w:val="22"/>
              </w:rPr>
              <w:t>V1</w:t>
            </w:r>
            <w:r w:rsidR="005421CC" w:rsidRPr="005421CC">
              <w:rPr>
                <w:rFonts w:ascii="Century Gothic" w:hAnsi="Century Gothic"/>
                <w:sz w:val="22"/>
                <w:szCs w:val="22"/>
              </w:rPr>
              <w:t>.0</w:t>
            </w:r>
          </w:p>
        </w:tc>
      </w:tr>
      <w:tr w:rsidR="00E72984" w:rsidRPr="008F7E2A" w14:paraId="6211505F" w14:textId="77777777" w:rsidTr="00E72984">
        <w:tc>
          <w:tcPr>
            <w:tcW w:w="3114" w:type="dxa"/>
          </w:tcPr>
          <w:p w14:paraId="4C47D3A5" w14:textId="77777777" w:rsidR="00E72984" w:rsidRPr="008F7E2A" w:rsidRDefault="00E72984" w:rsidP="00E72984">
            <w:pPr>
              <w:jc w:val="center"/>
              <w:rPr>
                <w:rFonts w:ascii="Century Gothic" w:hAnsi="Century Gothic"/>
                <w:b/>
                <w:bCs/>
                <w:color w:val="000000" w:themeColor="text1"/>
                <w:sz w:val="22"/>
                <w:szCs w:val="22"/>
              </w:rPr>
            </w:pPr>
            <w:r w:rsidRPr="008F7E2A">
              <w:rPr>
                <w:rFonts w:ascii="Century Gothic" w:hAnsi="Century Gothic"/>
                <w:b/>
                <w:bCs/>
                <w:color w:val="000000" w:themeColor="text1"/>
                <w:sz w:val="22"/>
                <w:szCs w:val="22"/>
              </w:rPr>
              <w:t>Date Created:</w:t>
            </w:r>
          </w:p>
        </w:tc>
        <w:tc>
          <w:tcPr>
            <w:tcW w:w="7342" w:type="dxa"/>
          </w:tcPr>
          <w:p w14:paraId="7A8F2F2A" w14:textId="6042C020" w:rsidR="00E72984" w:rsidRPr="005421CC" w:rsidRDefault="005421CC" w:rsidP="00E72984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  <w:r w:rsidRPr="005421CC">
              <w:rPr>
                <w:rFonts w:ascii="Century Gothic" w:hAnsi="Century Gothic"/>
                <w:sz w:val="22"/>
                <w:szCs w:val="22"/>
              </w:rPr>
              <w:t>27/02/2026</w:t>
            </w:r>
          </w:p>
        </w:tc>
      </w:tr>
      <w:tr w:rsidR="00E72984" w:rsidRPr="008F7E2A" w14:paraId="37CDC7AD" w14:textId="77777777" w:rsidTr="00E72984">
        <w:tc>
          <w:tcPr>
            <w:tcW w:w="3114" w:type="dxa"/>
          </w:tcPr>
          <w:p w14:paraId="4D453EED" w14:textId="77777777" w:rsidR="00E72984" w:rsidRPr="008F7E2A" w:rsidRDefault="00E72984" w:rsidP="00E72984">
            <w:pPr>
              <w:jc w:val="center"/>
              <w:rPr>
                <w:rFonts w:ascii="Century Gothic" w:hAnsi="Century Gothic"/>
                <w:b/>
                <w:bCs/>
                <w:color w:val="000000" w:themeColor="text1"/>
                <w:sz w:val="22"/>
                <w:szCs w:val="22"/>
              </w:rPr>
            </w:pPr>
            <w:r w:rsidRPr="008F7E2A">
              <w:rPr>
                <w:rFonts w:ascii="Century Gothic" w:hAnsi="Century Gothic"/>
                <w:b/>
                <w:bCs/>
                <w:color w:val="000000" w:themeColor="text1"/>
                <w:sz w:val="22"/>
                <w:szCs w:val="22"/>
              </w:rPr>
              <w:t>Author &amp; Policy Owner:</w:t>
            </w:r>
          </w:p>
        </w:tc>
        <w:tc>
          <w:tcPr>
            <w:tcW w:w="7342" w:type="dxa"/>
          </w:tcPr>
          <w:p w14:paraId="748BF1F2" w14:textId="1B47ED0C" w:rsidR="00E72984" w:rsidRPr="005421CC" w:rsidRDefault="005421CC" w:rsidP="00E72984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  <w:r w:rsidRPr="005421CC">
              <w:rPr>
                <w:rFonts w:ascii="Century Gothic" w:hAnsi="Century Gothic"/>
                <w:sz w:val="22"/>
                <w:szCs w:val="22"/>
              </w:rPr>
              <w:t>Nichola Hall, Housing Operations Team</w:t>
            </w:r>
          </w:p>
        </w:tc>
      </w:tr>
      <w:tr w:rsidR="00E72984" w:rsidRPr="008F7E2A" w14:paraId="4B02B187" w14:textId="77777777" w:rsidTr="00E72984">
        <w:tc>
          <w:tcPr>
            <w:tcW w:w="3114" w:type="dxa"/>
          </w:tcPr>
          <w:p w14:paraId="6C720DF0" w14:textId="77777777" w:rsidR="00E72984" w:rsidRPr="008F7E2A" w:rsidRDefault="00E72984" w:rsidP="00E72984">
            <w:pPr>
              <w:jc w:val="center"/>
              <w:rPr>
                <w:rFonts w:ascii="Century Gothic" w:hAnsi="Century Gothic"/>
                <w:b/>
                <w:bCs/>
                <w:color w:val="000000" w:themeColor="text1"/>
                <w:sz w:val="22"/>
                <w:szCs w:val="22"/>
              </w:rPr>
            </w:pPr>
            <w:r w:rsidRPr="008F7E2A">
              <w:rPr>
                <w:rFonts w:ascii="Century Gothic" w:hAnsi="Century Gothic"/>
                <w:b/>
                <w:bCs/>
                <w:color w:val="000000" w:themeColor="text1"/>
                <w:sz w:val="22"/>
                <w:szCs w:val="22"/>
              </w:rPr>
              <w:t>Date Approved:</w:t>
            </w:r>
          </w:p>
        </w:tc>
        <w:tc>
          <w:tcPr>
            <w:tcW w:w="7342" w:type="dxa"/>
          </w:tcPr>
          <w:p w14:paraId="6E8DA513" w14:textId="77777777" w:rsidR="00E72984" w:rsidRPr="008F7E2A" w:rsidRDefault="00E72984" w:rsidP="00E72984">
            <w:pPr>
              <w:jc w:val="center"/>
              <w:rPr>
                <w:rFonts w:ascii="Century Gothic" w:hAnsi="Century Gothic"/>
                <w:color w:val="EE0000"/>
                <w:sz w:val="22"/>
                <w:szCs w:val="22"/>
              </w:rPr>
            </w:pPr>
          </w:p>
        </w:tc>
      </w:tr>
      <w:tr w:rsidR="00E72984" w:rsidRPr="008F7E2A" w14:paraId="07E0ED84" w14:textId="77777777" w:rsidTr="00E72984">
        <w:tc>
          <w:tcPr>
            <w:tcW w:w="3114" w:type="dxa"/>
          </w:tcPr>
          <w:p w14:paraId="416169F9" w14:textId="77777777" w:rsidR="00E72984" w:rsidRPr="008F7E2A" w:rsidRDefault="00E72984" w:rsidP="00E72984">
            <w:pPr>
              <w:jc w:val="center"/>
              <w:rPr>
                <w:rFonts w:ascii="Century Gothic" w:hAnsi="Century Gothic"/>
                <w:b/>
                <w:bCs/>
                <w:color w:val="000000" w:themeColor="text1"/>
                <w:sz w:val="22"/>
                <w:szCs w:val="22"/>
              </w:rPr>
            </w:pPr>
            <w:r w:rsidRPr="008F7E2A">
              <w:rPr>
                <w:rFonts w:ascii="Century Gothic" w:hAnsi="Century Gothic"/>
                <w:b/>
                <w:bCs/>
                <w:color w:val="000000" w:themeColor="text1"/>
                <w:sz w:val="22"/>
                <w:szCs w:val="22"/>
              </w:rPr>
              <w:t>Approving Body:</w:t>
            </w:r>
          </w:p>
        </w:tc>
        <w:tc>
          <w:tcPr>
            <w:tcW w:w="7342" w:type="dxa"/>
          </w:tcPr>
          <w:p w14:paraId="512B5ECE" w14:textId="18FA0541" w:rsidR="00E72984" w:rsidRPr="008F7E2A" w:rsidRDefault="00E72984" w:rsidP="00E72984">
            <w:pPr>
              <w:jc w:val="center"/>
              <w:rPr>
                <w:rFonts w:ascii="Century Gothic" w:hAnsi="Century Gothic"/>
                <w:color w:val="EE0000"/>
                <w:sz w:val="22"/>
                <w:szCs w:val="22"/>
              </w:rPr>
            </w:pPr>
            <w:r w:rsidRPr="008F7E2A">
              <w:rPr>
                <w:rFonts w:ascii="Century Gothic" w:hAnsi="Century Gothic"/>
                <w:color w:val="EE0000"/>
                <w:sz w:val="22"/>
                <w:szCs w:val="22"/>
              </w:rPr>
              <w:t>(</w:t>
            </w:r>
            <w:r w:rsidR="001226A9" w:rsidRPr="008F7E2A">
              <w:rPr>
                <w:rFonts w:ascii="Century Gothic" w:hAnsi="Century Gothic"/>
                <w:color w:val="EE0000"/>
                <w:sz w:val="22"/>
                <w:szCs w:val="22"/>
              </w:rPr>
              <w:t>e.g.</w:t>
            </w:r>
            <w:r w:rsidRPr="008F7E2A">
              <w:rPr>
                <w:rFonts w:ascii="Century Gothic" w:hAnsi="Century Gothic"/>
                <w:color w:val="EE0000"/>
                <w:sz w:val="22"/>
                <w:szCs w:val="22"/>
              </w:rPr>
              <w:t xml:space="preserve"> Board,</w:t>
            </w:r>
            <w:r w:rsidR="001226A9">
              <w:rPr>
                <w:rFonts w:ascii="Century Gothic" w:hAnsi="Century Gothic"/>
                <w:color w:val="EE0000"/>
                <w:sz w:val="22"/>
                <w:szCs w:val="22"/>
              </w:rPr>
              <w:t xml:space="preserve"> Committee,</w:t>
            </w:r>
            <w:r w:rsidRPr="008F7E2A">
              <w:rPr>
                <w:rFonts w:ascii="Century Gothic" w:hAnsi="Century Gothic"/>
                <w:color w:val="EE0000"/>
                <w:sz w:val="22"/>
                <w:szCs w:val="22"/>
              </w:rPr>
              <w:t xml:space="preserve"> Senior Management Team)</w:t>
            </w:r>
          </w:p>
        </w:tc>
      </w:tr>
      <w:tr w:rsidR="00E72984" w:rsidRPr="008F7E2A" w14:paraId="5D25C520" w14:textId="77777777" w:rsidTr="00E72984">
        <w:tc>
          <w:tcPr>
            <w:tcW w:w="3114" w:type="dxa"/>
          </w:tcPr>
          <w:p w14:paraId="5B048AE9" w14:textId="77777777" w:rsidR="00E72984" w:rsidRPr="008F7E2A" w:rsidRDefault="00E72984" w:rsidP="00E72984">
            <w:pPr>
              <w:jc w:val="center"/>
              <w:rPr>
                <w:rFonts w:ascii="Century Gothic" w:hAnsi="Century Gothic"/>
                <w:b/>
                <w:bCs/>
                <w:color w:val="000000" w:themeColor="text1"/>
                <w:sz w:val="22"/>
                <w:szCs w:val="22"/>
              </w:rPr>
            </w:pPr>
            <w:r w:rsidRPr="008F7E2A">
              <w:rPr>
                <w:rFonts w:ascii="Century Gothic" w:hAnsi="Century Gothic"/>
                <w:b/>
                <w:bCs/>
                <w:color w:val="000000" w:themeColor="text1"/>
                <w:sz w:val="22"/>
                <w:szCs w:val="22"/>
              </w:rPr>
              <w:t>Effective Date:</w:t>
            </w:r>
          </w:p>
        </w:tc>
        <w:tc>
          <w:tcPr>
            <w:tcW w:w="7342" w:type="dxa"/>
          </w:tcPr>
          <w:p w14:paraId="5852020E" w14:textId="77777777" w:rsidR="00E72984" w:rsidRPr="008F7E2A" w:rsidRDefault="00E72984" w:rsidP="00E72984">
            <w:pPr>
              <w:jc w:val="center"/>
              <w:rPr>
                <w:rFonts w:ascii="Century Gothic" w:hAnsi="Century Gothic"/>
                <w:color w:val="EE0000"/>
                <w:sz w:val="22"/>
                <w:szCs w:val="22"/>
              </w:rPr>
            </w:pPr>
            <w:r w:rsidRPr="008F7E2A">
              <w:rPr>
                <w:rFonts w:ascii="Century Gothic" w:hAnsi="Century Gothic"/>
                <w:color w:val="EE0000"/>
                <w:sz w:val="22"/>
                <w:szCs w:val="22"/>
              </w:rPr>
              <w:t>(Date comes into force)</w:t>
            </w:r>
          </w:p>
        </w:tc>
      </w:tr>
      <w:tr w:rsidR="00E72984" w:rsidRPr="008F7E2A" w14:paraId="63A2F5B9" w14:textId="77777777" w:rsidTr="00E72984">
        <w:tc>
          <w:tcPr>
            <w:tcW w:w="3114" w:type="dxa"/>
          </w:tcPr>
          <w:p w14:paraId="0D084800" w14:textId="77777777" w:rsidR="00E72984" w:rsidRPr="008F7E2A" w:rsidRDefault="00E72984" w:rsidP="00E72984">
            <w:pPr>
              <w:jc w:val="center"/>
              <w:rPr>
                <w:rFonts w:ascii="Century Gothic" w:hAnsi="Century Gothic"/>
                <w:b/>
                <w:bCs/>
                <w:color w:val="000000" w:themeColor="text1"/>
                <w:sz w:val="22"/>
                <w:szCs w:val="22"/>
              </w:rPr>
            </w:pPr>
            <w:r w:rsidRPr="008F7E2A">
              <w:rPr>
                <w:rFonts w:ascii="Century Gothic" w:hAnsi="Century Gothic"/>
                <w:b/>
                <w:bCs/>
                <w:color w:val="000000" w:themeColor="text1"/>
                <w:sz w:val="22"/>
                <w:szCs w:val="22"/>
              </w:rPr>
              <w:t>Review Date:</w:t>
            </w:r>
          </w:p>
        </w:tc>
        <w:tc>
          <w:tcPr>
            <w:tcW w:w="7342" w:type="dxa"/>
          </w:tcPr>
          <w:p w14:paraId="11BEE6A5" w14:textId="2D89139E" w:rsidR="00E72984" w:rsidRPr="005421CC" w:rsidRDefault="005421CC" w:rsidP="00E72984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  <w:r w:rsidRPr="005421CC">
              <w:rPr>
                <w:rFonts w:ascii="Century Gothic" w:hAnsi="Century Gothic"/>
                <w:sz w:val="22"/>
                <w:szCs w:val="22"/>
              </w:rPr>
              <w:t>27/02/2028</w:t>
            </w:r>
          </w:p>
        </w:tc>
      </w:tr>
      <w:tr w:rsidR="00E72984" w:rsidRPr="008F7E2A" w14:paraId="5F50ED5A" w14:textId="77777777" w:rsidTr="00E72984">
        <w:tc>
          <w:tcPr>
            <w:tcW w:w="3114" w:type="dxa"/>
          </w:tcPr>
          <w:p w14:paraId="7DB9935E" w14:textId="77777777" w:rsidR="00E72984" w:rsidRPr="008F7E2A" w:rsidRDefault="00E72984" w:rsidP="00E72984">
            <w:pPr>
              <w:jc w:val="center"/>
              <w:rPr>
                <w:rFonts w:ascii="Century Gothic" w:hAnsi="Century Gothic"/>
                <w:b/>
                <w:bCs/>
                <w:color w:val="000000" w:themeColor="text1"/>
                <w:sz w:val="22"/>
                <w:szCs w:val="22"/>
              </w:rPr>
            </w:pPr>
            <w:r w:rsidRPr="008F7E2A">
              <w:rPr>
                <w:rFonts w:ascii="Century Gothic" w:hAnsi="Century Gothic"/>
                <w:b/>
                <w:bCs/>
                <w:color w:val="000000" w:themeColor="text1"/>
                <w:sz w:val="22"/>
                <w:szCs w:val="22"/>
              </w:rPr>
              <w:t>Classification Level:</w:t>
            </w:r>
          </w:p>
        </w:tc>
        <w:tc>
          <w:tcPr>
            <w:tcW w:w="7342" w:type="dxa"/>
          </w:tcPr>
          <w:p w14:paraId="53578332" w14:textId="24BB3444" w:rsidR="00E72984" w:rsidRPr="005421CC" w:rsidRDefault="005421CC" w:rsidP="00E72984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  <w:r w:rsidRPr="005421CC">
              <w:rPr>
                <w:rFonts w:ascii="Century Gothic" w:hAnsi="Century Gothic"/>
                <w:sz w:val="22"/>
                <w:szCs w:val="22"/>
              </w:rPr>
              <w:t>Public &amp; Internal</w:t>
            </w:r>
          </w:p>
        </w:tc>
      </w:tr>
      <w:tr w:rsidR="00B8716B" w:rsidRPr="008F7E2A" w14:paraId="34956FA7" w14:textId="77777777" w:rsidTr="00E72984">
        <w:tc>
          <w:tcPr>
            <w:tcW w:w="3114" w:type="dxa"/>
          </w:tcPr>
          <w:p w14:paraId="5BA8BBD6" w14:textId="7A7A153E" w:rsidR="00B8716B" w:rsidRPr="008F7E2A" w:rsidRDefault="00B8716B" w:rsidP="00E72984">
            <w:pPr>
              <w:jc w:val="center"/>
              <w:rPr>
                <w:rFonts w:ascii="Century Gothic" w:hAnsi="Century Gothic"/>
                <w:b/>
                <w:bCs/>
                <w:color w:val="000000" w:themeColor="text1"/>
                <w:sz w:val="22"/>
                <w:szCs w:val="22"/>
              </w:rPr>
            </w:pPr>
            <w:r w:rsidRPr="008F7E2A">
              <w:rPr>
                <w:rFonts w:ascii="Century Gothic" w:hAnsi="Century Gothic"/>
                <w:b/>
                <w:bCs/>
                <w:color w:val="000000" w:themeColor="text1"/>
                <w:sz w:val="22"/>
                <w:szCs w:val="22"/>
              </w:rPr>
              <w:t>File Path:</w:t>
            </w:r>
          </w:p>
        </w:tc>
        <w:tc>
          <w:tcPr>
            <w:tcW w:w="7342" w:type="dxa"/>
          </w:tcPr>
          <w:p w14:paraId="733ADF4D" w14:textId="6CBF6994" w:rsidR="00B8716B" w:rsidRPr="008F7E2A" w:rsidRDefault="00B8716B" w:rsidP="00E72984">
            <w:pPr>
              <w:jc w:val="center"/>
              <w:rPr>
                <w:rFonts w:ascii="Century Gothic" w:hAnsi="Century Gothic"/>
                <w:color w:val="EE0000"/>
                <w:sz w:val="22"/>
                <w:szCs w:val="22"/>
              </w:rPr>
            </w:pPr>
            <w:r w:rsidRPr="008F7E2A">
              <w:rPr>
                <w:rFonts w:ascii="Century Gothic" w:hAnsi="Century Gothic"/>
                <w:color w:val="EE0000"/>
                <w:sz w:val="22"/>
                <w:szCs w:val="22"/>
              </w:rPr>
              <w:t>(Location of document on SharePoint)</w:t>
            </w:r>
          </w:p>
        </w:tc>
      </w:tr>
    </w:tbl>
    <w:p w14:paraId="20705C97" w14:textId="539EE81B" w:rsidR="0034635E" w:rsidRPr="008F7E2A" w:rsidRDefault="0034635E" w:rsidP="0034635E">
      <w:pPr>
        <w:rPr>
          <w:rFonts w:ascii="Century Gothic" w:hAnsi="Century Gothic"/>
        </w:rPr>
      </w:pPr>
      <w:r w:rsidRPr="008F7E2A">
        <w:rPr>
          <w:rFonts w:ascii="Century Gothic" w:hAnsi="Century Gothic"/>
        </w:rPr>
        <w:br w:type="page"/>
      </w:r>
    </w:p>
    <w:p w14:paraId="48DB4866" w14:textId="676BBE5E" w:rsidR="0034635E" w:rsidRDefault="00A05D81" w:rsidP="0034635E">
      <w:pPr>
        <w:rPr>
          <w:rFonts w:ascii="Century Gothic Bold" w:hAnsi="Century Gothic Bold"/>
          <w:b/>
          <w:bCs/>
          <w:sz w:val="32"/>
          <w:szCs w:val="32"/>
        </w:rPr>
      </w:pPr>
      <w:r>
        <w:rPr>
          <w:rFonts w:ascii="Century Gothic Bold" w:hAnsi="Century Gothic Bold"/>
          <w:b/>
          <w:bCs/>
          <w:sz w:val="32"/>
          <w:szCs w:val="32"/>
        </w:rPr>
        <w:lastRenderedPageBreak/>
        <w:t xml:space="preserve">White Goods Policy </w:t>
      </w:r>
    </w:p>
    <w:p w14:paraId="766784A7" w14:textId="72F49C0A" w:rsidR="00A05D81" w:rsidRPr="001226A9" w:rsidRDefault="00A05D81" w:rsidP="0034635E">
      <w:pPr>
        <w:rPr>
          <w:rFonts w:ascii="Century Gothic Bold" w:hAnsi="Century Gothic Bold"/>
          <w:b/>
          <w:bCs/>
          <w:color w:val="EE0000"/>
          <w:sz w:val="32"/>
          <w:szCs w:val="32"/>
        </w:rPr>
      </w:pPr>
      <w:r>
        <w:rPr>
          <w:rFonts w:ascii="Century Gothic Bold" w:hAnsi="Century Gothic Bold"/>
          <w:b/>
          <w:bCs/>
          <w:sz w:val="32"/>
          <w:szCs w:val="32"/>
        </w:rPr>
        <w:t>For Supported Housing Schemes</w:t>
      </w:r>
    </w:p>
    <w:p w14:paraId="5EC3EA4D" w14:textId="13B4922A" w:rsidR="00D6034B" w:rsidRPr="001226A9" w:rsidRDefault="006D3287" w:rsidP="0034635E">
      <w:pPr>
        <w:rPr>
          <w:rFonts w:ascii="Century Gothic Bold" w:hAnsi="Century Gothic Bold"/>
          <w:color w:val="000000" w:themeColor="text1"/>
        </w:rPr>
      </w:pPr>
      <w:r w:rsidRPr="001226A9">
        <w:rPr>
          <w:rFonts w:ascii="Century Gothic Bold" w:hAnsi="Century Gothic Bold"/>
          <w:color w:val="000000" w:themeColor="text1"/>
        </w:rPr>
        <w:t>All reference to ‘we’, ‘our’</w:t>
      </w:r>
      <w:r w:rsidR="003956E8" w:rsidRPr="001226A9">
        <w:rPr>
          <w:rFonts w:ascii="Century Gothic Bold" w:hAnsi="Century Gothic Bold"/>
          <w:color w:val="000000" w:themeColor="text1"/>
        </w:rPr>
        <w:t xml:space="preserve"> or ‘us’ </w:t>
      </w:r>
      <w:r w:rsidR="00D6034B" w:rsidRPr="001226A9">
        <w:rPr>
          <w:rFonts w:ascii="Century Gothic Bold" w:hAnsi="Century Gothic Bold"/>
          <w:color w:val="000000" w:themeColor="text1"/>
        </w:rPr>
        <w:t xml:space="preserve">or ‘AHS’ </w:t>
      </w:r>
      <w:r w:rsidR="003956E8" w:rsidRPr="001226A9">
        <w:rPr>
          <w:rFonts w:ascii="Century Gothic Bold" w:hAnsi="Century Gothic Bold"/>
          <w:color w:val="000000" w:themeColor="text1"/>
        </w:rPr>
        <w:t>in this Policy should be read as meaning Auckland Home Solu</w:t>
      </w:r>
      <w:r w:rsidR="00D6034B" w:rsidRPr="001226A9">
        <w:rPr>
          <w:rFonts w:ascii="Century Gothic Bold" w:hAnsi="Century Gothic Bold"/>
          <w:color w:val="000000" w:themeColor="text1"/>
        </w:rPr>
        <w:t>tions CIC.</w:t>
      </w:r>
    </w:p>
    <w:p w14:paraId="7BFA4772" w14:textId="77777777" w:rsidR="008F7E2A" w:rsidRPr="008F7E2A" w:rsidRDefault="008F7E2A" w:rsidP="0034635E">
      <w:pPr>
        <w:rPr>
          <w:rFonts w:ascii="Century Gothic" w:hAnsi="Century Gothic"/>
          <w:color w:val="000000" w:themeColor="text1"/>
          <w:sz w:val="22"/>
          <w:szCs w:val="22"/>
        </w:rPr>
      </w:pPr>
    </w:p>
    <w:p w14:paraId="16160E2A" w14:textId="7587CB76" w:rsidR="005C79A6" w:rsidRPr="001226A9" w:rsidRDefault="003B7EAB" w:rsidP="005C79A6">
      <w:pPr>
        <w:pStyle w:val="ListParagraph"/>
        <w:numPr>
          <w:ilvl w:val="0"/>
          <w:numId w:val="1"/>
        </w:numPr>
        <w:rPr>
          <w:rFonts w:ascii="Century Gothic Bold" w:hAnsi="Century Gothic Bold"/>
          <w:b/>
          <w:bCs/>
          <w:color w:val="000000" w:themeColor="text1"/>
          <w:sz w:val="22"/>
          <w:szCs w:val="22"/>
        </w:rPr>
      </w:pPr>
      <w:r w:rsidRPr="001226A9">
        <w:rPr>
          <w:rFonts w:ascii="Century Gothic Bold" w:hAnsi="Century Gothic Bold"/>
          <w:b/>
          <w:bCs/>
          <w:color w:val="000000" w:themeColor="text1"/>
          <w:sz w:val="22"/>
          <w:szCs w:val="22"/>
        </w:rPr>
        <w:t>Mission Statement and Introduction:</w:t>
      </w:r>
    </w:p>
    <w:p w14:paraId="0C196011" w14:textId="3C6E16A0" w:rsidR="00A05D81" w:rsidRPr="00A05D81" w:rsidRDefault="00A05D81" w:rsidP="00A05D81">
      <w:pPr>
        <w:pStyle w:val="ListParagraph"/>
        <w:numPr>
          <w:ilvl w:val="1"/>
          <w:numId w:val="1"/>
        </w:numPr>
        <w:rPr>
          <w:rFonts w:ascii="Century Gothic" w:hAnsi="Century Gothic"/>
          <w:color w:val="000000" w:themeColor="text1"/>
          <w:sz w:val="22"/>
          <w:szCs w:val="22"/>
        </w:rPr>
      </w:pPr>
      <w:r>
        <w:rPr>
          <w:rFonts w:ascii="Century Gothic" w:hAnsi="Century Gothic"/>
          <w:color w:val="000000" w:themeColor="text1"/>
          <w:sz w:val="22"/>
          <w:szCs w:val="22"/>
        </w:rPr>
        <w:t>To ensure that customers</w:t>
      </w:r>
      <w:r w:rsidRPr="00A05D81">
        <w:rPr>
          <w:rFonts w:ascii="Century Gothic" w:hAnsi="Century Gothic"/>
          <w:color w:val="000000" w:themeColor="text1"/>
          <w:sz w:val="22"/>
          <w:szCs w:val="22"/>
        </w:rPr>
        <w:t xml:space="preserve"> in </w:t>
      </w:r>
      <w:r w:rsidRPr="00A05D81">
        <w:rPr>
          <w:rFonts w:ascii="Century Gothic" w:hAnsi="Century Gothic"/>
          <w:b/>
          <w:bCs/>
          <w:color w:val="000000" w:themeColor="text1"/>
          <w:sz w:val="22"/>
          <w:szCs w:val="22"/>
        </w:rPr>
        <w:t>supported housing</w:t>
      </w:r>
      <w:r w:rsidRPr="00A05D81">
        <w:rPr>
          <w:rFonts w:ascii="Century Gothic" w:hAnsi="Century Gothic"/>
          <w:color w:val="000000" w:themeColor="text1"/>
          <w:sz w:val="22"/>
          <w:szCs w:val="22"/>
        </w:rPr>
        <w:t xml:space="preserve"> have access to essential appliances required for safe and independent living, while clearly defining responsibilities for provision, maintenance, repair, and replacement.</w:t>
      </w:r>
    </w:p>
    <w:p w14:paraId="5AFAD99E" w14:textId="77777777" w:rsidR="006F175C" w:rsidRPr="008F7E2A" w:rsidRDefault="006F175C" w:rsidP="006F175C">
      <w:pPr>
        <w:pStyle w:val="ListParagraph"/>
        <w:ind w:left="1224"/>
        <w:rPr>
          <w:rFonts w:ascii="Century Gothic" w:hAnsi="Century Gothic"/>
          <w:color w:val="000000" w:themeColor="text1"/>
          <w:sz w:val="22"/>
          <w:szCs w:val="22"/>
        </w:rPr>
      </w:pPr>
    </w:p>
    <w:p w14:paraId="7E851491" w14:textId="683D9CD3" w:rsidR="00BB0784" w:rsidRPr="001226A9" w:rsidRDefault="00A05D81" w:rsidP="006F175C">
      <w:pPr>
        <w:pStyle w:val="ListParagraph"/>
        <w:numPr>
          <w:ilvl w:val="0"/>
          <w:numId w:val="1"/>
        </w:numPr>
        <w:rPr>
          <w:rFonts w:ascii="Century Gothic Bold" w:hAnsi="Century Gothic Bold"/>
          <w:b/>
          <w:bCs/>
          <w:color w:val="000000" w:themeColor="text1"/>
          <w:sz w:val="22"/>
          <w:szCs w:val="22"/>
        </w:rPr>
      </w:pPr>
      <w:r>
        <w:rPr>
          <w:rFonts w:ascii="Century Gothic Bold" w:hAnsi="Century Gothic Bold"/>
          <w:b/>
          <w:bCs/>
          <w:color w:val="000000" w:themeColor="text1"/>
          <w:sz w:val="22"/>
          <w:szCs w:val="22"/>
        </w:rPr>
        <w:t>Scope:</w:t>
      </w:r>
    </w:p>
    <w:p w14:paraId="0813EFBF" w14:textId="1B695C4D" w:rsidR="006F175C" w:rsidRDefault="00A05D81" w:rsidP="006F175C">
      <w:pPr>
        <w:pStyle w:val="ListParagraph"/>
        <w:numPr>
          <w:ilvl w:val="1"/>
          <w:numId w:val="1"/>
        </w:numPr>
        <w:rPr>
          <w:rFonts w:ascii="Century Gothic" w:hAnsi="Century Gothic"/>
          <w:color w:val="000000" w:themeColor="text1"/>
          <w:sz w:val="22"/>
          <w:szCs w:val="22"/>
        </w:rPr>
      </w:pPr>
      <w:r>
        <w:rPr>
          <w:rFonts w:ascii="Century Gothic" w:hAnsi="Century Gothic"/>
          <w:color w:val="000000" w:themeColor="text1"/>
          <w:sz w:val="22"/>
          <w:szCs w:val="22"/>
        </w:rPr>
        <w:t>This policy applies to:</w:t>
      </w:r>
    </w:p>
    <w:p w14:paraId="7FECE372" w14:textId="757B3CDD" w:rsidR="00A05D81" w:rsidRDefault="00A05D81" w:rsidP="00A05D81">
      <w:pPr>
        <w:pStyle w:val="ListParagraph"/>
        <w:numPr>
          <w:ilvl w:val="0"/>
          <w:numId w:val="4"/>
        </w:numPr>
        <w:rPr>
          <w:rFonts w:ascii="Century Gothic" w:hAnsi="Century Gothic"/>
          <w:color w:val="000000" w:themeColor="text1"/>
          <w:sz w:val="22"/>
          <w:szCs w:val="22"/>
        </w:rPr>
      </w:pPr>
      <w:r>
        <w:rPr>
          <w:rFonts w:ascii="Century Gothic" w:hAnsi="Century Gothic"/>
          <w:color w:val="000000" w:themeColor="text1"/>
          <w:sz w:val="22"/>
          <w:szCs w:val="22"/>
        </w:rPr>
        <w:t>All Supported Housing properties managed by the organisation.</w:t>
      </w:r>
    </w:p>
    <w:p w14:paraId="50EF68BF" w14:textId="10F3838D" w:rsidR="00A05D81" w:rsidRDefault="00A05D81" w:rsidP="00A05D81">
      <w:pPr>
        <w:pStyle w:val="ListParagraph"/>
        <w:numPr>
          <w:ilvl w:val="0"/>
          <w:numId w:val="4"/>
        </w:numPr>
        <w:rPr>
          <w:rFonts w:ascii="Century Gothic" w:hAnsi="Century Gothic"/>
          <w:color w:val="000000" w:themeColor="text1"/>
          <w:sz w:val="22"/>
          <w:szCs w:val="22"/>
        </w:rPr>
      </w:pPr>
      <w:r>
        <w:rPr>
          <w:rFonts w:ascii="Century Gothic" w:hAnsi="Century Gothic"/>
          <w:color w:val="000000" w:themeColor="text1"/>
          <w:sz w:val="22"/>
          <w:szCs w:val="22"/>
        </w:rPr>
        <w:t>All tenants, staff, contractors and support providers.</w:t>
      </w:r>
    </w:p>
    <w:p w14:paraId="4B8A7B61" w14:textId="2B1AE02F" w:rsidR="00A05D81" w:rsidRDefault="00A05D81" w:rsidP="00A05D81">
      <w:pPr>
        <w:pStyle w:val="ListParagraph"/>
        <w:numPr>
          <w:ilvl w:val="1"/>
          <w:numId w:val="1"/>
        </w:numPr>
        <w:rPr>
          <w:rFonts w:ascii="Century Gothic" w:hAnsi="Century Gothic"/>
          <w:color w:val="000000" w:themeColor="text1"/>
          <w:sz w:val="22"/>
          <w:szCs w:val="22"/>
        </w:rPr>
      </w:pPr>
      <w:r>
        <w:rPr>
          <w:rFonts w:ascii="Century Gothic" w:hAnsi="Century Gothic"/>
          <w:color w:val="000000" w:themeColor="text1"/>
          <w:sz w:val="22"/>
          <w:szCs w:val="22"/>
        </w:rPr>
        <w:t xml:space="preserve">It does </w:t>
      </w:r>
      <w:r>
        <w:rPr>
          <w:rFonts w:ascii="Century Gothic" w:hAnsi="Century Gothic"/>
          <w:b/>
          <w:bCs/>
          <w:color w:val="000000" w:themeColor="text1"/>
          <w:sz w:val="22"/>
          <w:szCs w:val="22"/>
        </w:rPr>
        <w:t xml:space="preserve">not </w:t>
      </w:r>
      <w:r>
        <w:rPr>
          <w:rFonts w:ascii="Century Gothic" w:hAnsi="Century Gothic"/>
          <w:color w:val="000000" w:themeColor="text1"/>
          <w:sz w:val="22"/>
          <w:szCs w:val="22"/>
        </w:rPr>
        <w:t xml:space="preserve">apply to general needs housing unless otherwise stated. </w:t>
      </w:r>
    </w:p>
    <w:p w14:paraId="32D8AC68" w14:textId="77777777" w:rsidR="00A05D81" w:rsidRPr="00A05D81" w:rsidRDefault="00A05D81" w:rsidP="00A05D81">
      <w:pPr>
        <w:pStyle w:val="ListParagraph"/>
        <w:ind w:left="792"/>
        <w:rPr>
          <w:rFonts w:ascii="Century Gothic" w:hAnsi="Century Gothic"/>
          <w:color w:val="000000" w:themeColor="text1"/>
          <w:sz w:val="22"/>
          <w:szCs w:val="22"/>
        </w:rPr>
      </w:pPr>
    </w:p>
    <w:p w14:paraId="26DF1623" w14:textId="7F7E2A85" w:rsidR="00726408" w:rsidRPr="001226A9" w:rsidRDefault="00A05D81" w:rsidP="00726408">
      <w:pPr>
        <w:pStyle w:val="ListParagraph"/>
        <w:numPr>
          <w:ilvl w:val="0"/>
          <w:numId w:val="1"/>
        </w:numPr>
        <w:rPr>
          <w:rFonts w:ascii="Century Gothic Bold" w:hAnsi="Century Gothic Bold"/>
          <w:b/>
          <w:bCs/>
          <w:color w:val="000000" w:themeColor="text1"/>
          <w:sz w:val="22"/>
          <w:szCs w:val="22"/>
        </w:rPr>
      </w:pPr>
      <w:r>
        <w:rPr>
          <w:rFonts w:ascii="Century Gothic Bold" w:hAnsi="Century Gothic Bold"/>
          <w:b/>
          <w:bCs/>
          <w:color w:val="000000" w:themeColor="text1"/>
          <w:sz w:val="22"/>
          <w:szCs w:val="22"/>
        </w:rPr>
        <w:t>Definitions:</w:t>
      </w:r>
    </w:p>
    <w:p w14:paraId="30AC7D24" w14:textId="458C3E3B" w:rsidR="002E7D57" w:rsidRDefault="00A05D81" w:rsidP="002E7D57">
      <w:pPr>
        <w:pStyle w:val="ListParagraph"/>
        <w:numPr>
          <w:ilvl w:val="1"/>
          <w:numId w:val="1"/>
        </w:numPr>
        <w:rPr>
          <w:rFonts w:ascii="Century Gothic" w:hAnsi="Century Gothic"/>
          <w:color w:val="000000" w:themeColor="text1"/>
          <w:sz w:val="22"/>
          <w:szCs w:val="22"/>
        </w:rPr>
      </w:pPr>
      <w:r>
        <w:rPr>
          <w:rFonts w:ascii="Century Gothic" w:hAnsi="Century Gothic"/>
          <w:color w:val="000000" w:themeColor="text1"/>
          <w:sz w:val="22"/>
          <w:szCs w:val="22"/>
        </w:rPr>
        <w:t>White goods may include:</w:t>
      </w:r>
    </w:p>
    <w:p w14:paraId="64E78CEA" w14:textId="6BB4BD4A" w:rsidR="00A05D81" w:rsidRDefault="00A05D81" w:rsidP="00A05D81">
      <w:pPr>
        <w:pStyle w:val="ListParagraph"/>
        <w:numPr>
          <w:ilvl w:val="0"/>
          <w:numId w:val="7"/>
        </w:numPr>
        <w:rPr>
          <w:rFonts w:ascii="Century Gothic" w:hAnsi="Century Gothic"/>
          <w:color w:val="000000" w:themeColor="text1"/>
          <w:sz w:val="22"/>
          <w:szCs w:val="22"/>
        </w:rPr>
      </w:pPr>
      <w:r>
        <w:rPr>
          <w:rFonts w:ascii="Century Gothic" w:hAnsi="Century Gothic"/>
          <w:color w:val="000000" w:themeColor="text1"/>
          <w:sz w:val="22"/>
          <w:szCs w:val="22"/>
        </w:rPr>
        <w:t>Fridge or fridge-freezer</w:t>
      </w:r>
    </w:p>
    <w:p w14:paraId="1C6F3EA8" w14:textId="77777777" w:rsidR="00A05D81" w:rsidRPr="00A05D81" w:rsidRDefault="00A05D81" w:rsidP="00A05D81">
      <w:pPr>
        <w:pStyle w:val="ListParagraph"/>
        <w:numPr>
          <w:ilvl w:val="0"/>
          <w:numId w:val="7"/>
        </w:numPr>
        <w:rPr>
          <w:rFonts w:ascii="Century Gothic" w:hAnsi="Century Gothic"/>
          <w:color w:val="000000" w:themeColor="text1"/>
          <w:sz w:val="22"/>
          <w:szCs w:val="22"/>
        </w:rPr>
      </w:pPr>
      <w:r w:rsidRPr="00A05D81">
        <w:rPr>
          <w:rFonts w:ascii="Century Gothic" w:hAnsi="Century Gothic"/>
          <w:color w:val="000000" w:themeColor="text1"/>
          <w:sz w:val="22"/>
          <w:szCs w:val="22"/>
        </w:rPr>
        <w:t>Washing machine</w:t>
      </w:r>
    </w:p>
    <w:p w14:paraId="72C37A96" w14:textId="77777777" w:rsidR="00A05D81" w:rsidRPr="00A05D81" w:rsidRDefault="00A05D81" w:rsidP="00A05D81">
      <w:pPr>
        <w:pStyle w:val="ListParagraph"/>
        <w:numPr>
          <w:ilvl w:val="0"/>
          <w:numId w:val="7"/>
        </w:numPr>
        <w:rPr>
          <w:rFonts w:ascii="Century Gothic" w:hAnsi="Century Gothic"/>
          <w:color w:val="000000" w:themeColor="text1"/>
          <w:sz w:val="22"/>
          <w:szCs w:val="22"/>
        </w:rPr>
      </w:pPr>
      <w:r w:rsidRPr="00A05D81">
        <w:rPr>
          <w:rFonts w:ascii="Century Gothic" w:hAnsi="Century Gothic"/>
          <w:color w:val="000000" w:themeColor="text1"/>
          <w:sz w:val="22"/>
          <w:szCs w:val="22"/>
        </w:rPr>
        <w:t>Electric cooker (hob &amp; oven)</w:t>
      </w:r>
    </w:p>
    <w:p w14:paraId="5042B83D" w14:textId="77777777" w:rsidR="00A05D81" w:rsidRPr="00A05D81" w:rsidRDefault="00A05D81" w:rsidP="00A05D81">
      <w:pPr>
        <w:pStyle w:val="ListParagraph"/>
        <w:numPr>
          <w:ilvl w:val="0"/>
          <w:numId w:val="7"/>
        </w:numPr>
        <w:rPr>
          <w:rFonts w:ascii="Century Gothic" w:hAnsi="Century Gothic"/>
          <w:color w:val="000000" w:themeColor="text1"/>
          <w:sz w:val="22"/>
          <w:szCs w:val="22"/>
        </w:rPr>
      </w:pPr>
      <w:r w:rsidRPr="00A05D81">
        <w:rPr>
          <w:rFonts w:ascii="Century Gothic" w:hAnsi="Century Gothic"/>
          <w:color w:val="000000" w:themeColor="text1"/>
          <w:sz w:val="22"/>
          <w:szCs w:val="22"/>
        </w:rPr>
        <w:t>Microwave (where appropriate)</w:t>
      </w:r>
    </w:p>
    <w:p w14:paraId="0647C4CD" w14:textId="2AA2DDCB" w:rsidR="00A05D81" w:rsidRDefault="00A05D81" w:rsidP="00A05D81">
      <w:pPr>
        <w:pStyle w:val="ListParagraph"/>
        <w:numPr>
          <w:ilvl w:val="0"/>
          <w:numId w:val="7"/>
        </w:numPr>
        <w:rPr>
          <w:rFonts w:ascii="Century Gothic" w:hAnsi="Century Gothic"/>
          <w:color w:val="000000" w:themeColor="text1"/>
          <w:sz w:val="22"/>
          <w:szCs w:val="22"/>
        </w:rPr>
      </w:pPr>
      <w:r w:rsidRPr="00A05D81">
        <w:rPr>
          <w:rFonts w:ascii="Century Gothic" w:hAnsi="Century Gothic"/>
          <w:color w:val="000000" w:themeColor="text1"/>
          <w:sz w:val="22"/>
          <w:szCs w:val="22"/>
        </w:rPr>
        <w:t>Freezer (if separate</w:t>
      </w:r>
    </w:p>
    <w:p w14:paraId="11FBC047" w14:textId="48DCABAB" w:rsidR="00A05D81" w:rsidRDefault="00A05D81" w:rsidP="002E7D57">
      <w:pPr>
        <w:pStyle w:val="ListParagraph"/>
        <w:numPr>
          <w:ilvl w:val="1"/>
          <w:numId w:val="1"/>
        </w:numPr>
        <w:rPr>
          <w:rFonts w:ascii="Century Gothic" w:hAnsi="Century Gothic"/>
          <w:color w:val="000000" w:themeColor="text1"/>
          <w:sz w:val="22"/>
          <w:szCs w:val="22"/>
        </w:rPr>
      </w:pPr>
      <w:r>
        <w:rPr>
          <w:rFonts w:ascii="Century Gothic" w:hAnsi="Century Gothic"/>
          <w:color w:val="000000" w:themeColor="text1"/>
          <w:sz w:val="22"/>
          <w:szCs w:val="22"/>
        </w:rPr>
        <w:t>The exact items provided may vary depending on:</w:t>
      </w:r>
    </w:p>
    <w:p w14:paraId="52B95CE0" w14:textId="77777777" w:rsidR="00A05D81" w:rsidRDefault="00A05D81" w:rsidP="00A05D81">
      <w:pPr>
        <w:pStyle w:val="ListParagraph"/>
        <w:numPr>
          <w:ilvl w:val="0"/>
          <w:numId w:val="8"/>
        </w:numPr>
        <w:ind w:left="792"/>
        <w:rPr>
          <w:rFonts w:ascii="Century Gothic" w:hAnsi="Century Gothic"/>
          <w:color w:val="000000" w:themeColor="text1"/>
          <w:sz w:val="22"/>
          <w:szCs w:val="22"/>
        </w:rPr>
      </w:pPr>
      <w:r w:rsidRPr="00A05D81">
        <w:rPr>
          <w:rFonts w:ascii="Century Gothic" w:hAnsi="Century Gothic"/>
          <w:color w:val="000000" w:themeColor="text1"/>
          <w:sz w:val="22"/>
          <w:szCs w:val="22"/>
        </w:rPr>
        <w:t>Scheme type (e.g., self-contained vs shared accommodation)</w:t>
      </w:r>
    </w:p>
    <w:p w14:paraId="376906DA" w14:textId="77777777" w:rsidR="00A05D81" w:rsidRDefault="00A05D81" w:rsidP="00A05D81">
      <w:pPr>
        <w:pStyle w:val="ListParagraph"/>
        <w:numPr>
          <w:ilvl w:val="0"/>
          <w:numId w:val="8"/>
        </w:numPr>
        <w:ind w:left="792"/>
        <w:rPr>
          <w:rFonts w:ascii="Century Gothic" w:hAnsi="Century Gothic"/>
          <w:color w:val="000000" w:themeColor="text1"/>
          <w:sz w:val="22"/>
          <w:szCs w:val="22"/>
        </w:rPr>
      </w:pPr>
      <w:r w:rsidRPr="00A05D81">
        <w:rPr>
          <w:rFonts w:ascii="Century Gothic" w:hAnsi="Century Gothic"/>
          <w:color w:val="000000" w:themeColor="text1"/>
          <w:sz w:val="22"/>
          <w:szCs w:val="22"/>
        </w:rPr>
        <w:t>Level of support needs</w:t>
      </w:r>
    </w:p>
    <w:p w14:paraId="77D007C2" w14:textId="5381D8DA" w:rsidR="00A05D81" w:rsidRPr="00A05D81" w:rsidRDefault="00A05D81" w:rsidP="00A05D81">
      <w:pPr>
        <w:pStyle w:val="ListParagraph"/>
        <w:numPr>
          <w:ilvl w:val="0"/>
          <w:numId w:val="8"/>
        </w:numPr>
        <w:ind w:left="792"/>
        <w:rPr>
          <w:rFonts w:ascii="Century Gothic" w:hAnsi="Century Gothic"/>
          <w:color w:val="000000" w:themeColor="text1"/>
          <w:sz w:val="22"/>
          <w:szCs w:val="22"/>
        </w:rPr>
      </w:pPr>
      <w:r w:rsidRPr="00A05D81">
        <w:rPr>
          <w:rFonts w:ascii="Century Gothic" w:hAnsi="Century Gothic"/>
          <w:color w:val="000000" w:themeColor="text1"/>
          <w:sz w:val="22"/>
          <w:szCs w:val="22"/>
        </w:rPr>
        <w:t>Funding arrangements</w:t>
      </w:r>
    </w:p>
    <w:p w14:paraId="6D797BB3" w14:textId="77777777" w:rsidR="00A05D81" w:rsidRPr="008F7E2A" w:rsidRDefault="00A05D81" w:rsidP="002467D3">
      <w:pPr>
        <w:pStyle w:val="ListParagraph"/>
        <w:ind w:left="792"/>
        <w:rPr>
          <w:rFonts w:ascii="Century Gothic" w:hAnsi="Century Gothic"/>
          <w:color w:val="000000" w:themeColor="text1"/>
          <w:sz w:val="22"/>
          <w:szCs w:val="22"/>
        </w:rPr>
      </w:pPr>
    </w:p>
    <w:p w14:paraId="262A0A87" w14:textId="34DC92F1" w:rsidR="002E7D57" w:rsidRPr="001226A9" w:rsidRDefault="00A05D81" w:rsidP="002E7D57">
      <w:pPr>
        <w:pStyle w:val="ListParagraph"/>
        <w:numPr>
          <w:ilvl w:val="0"/>
          <w:numId w:val="1"/>
        </w:numPr>
        <w:rPr>
          <w:rFonts w:ascii="Century Gothic Bold" w:hAnsi="Century Gothic Bold"/>
          <w:b/>
          <w:bCs/>
          <w:color w:val="000000" w:themeColor="text1"/>
          <w:sz w:val="22"/>
          <w:szCs w:val="22"/>
        </w:rPr>
      </w:pPr>
      <w:r>
        <w:rPr>
          <w:rFonts w:ascii="Century Gothic Bold" w:hAnsi="Century Gothic Bold"/>
          <w:b/>
          <w:bCs/>
          <w:color w:val="000000" w:themeColor="text1"/>
          <w:sz w:val="22"/>
          <w:szCs w:val="22"/>
        </w:rPr>
        <w:t>Provision of White Goods</w:t>
      </w:r>
    </w:p>
    <w:p w14:paraId="16486A1D" w14:textId="4C9CF5D3" w:rsidR="008C2286" w:rsidRPr="008C2286" w:rsidRDefault="00A05D81" w:rsidP="008C2286">
      <w:pPr>
        <w:pStyle w:val="ListParagraph"/>
        <w:numPr>
          <w:ilvl w:val="1"/>
          <w:numId w:val="1"/>
        </w:numPr>
        <w:rPr>
          <w:rFonts w:ascii="Century Gothic" w:hAnsi="Century Gothic"/>
          <w:b/>
          <w:bCs/>
          <w:color w:val="000000" w:themeColor="text1"/>
          <w:sz w:val="22"/>
          <w:szCs w:val="22"/>
        </w:rPr>
      </w:pPr>
      <w:r w:rsidRPr="008C2286">
        <w:rPr>
          <w:rFonts w:ascii="Century Gothic" w:hAnsi="Century Gothic"/>
          <w:b/>
          <w:bCs/>
          <w:color w:val="000000" w:themeColor="text1"/>
          <w:sz w:val="22"/>
          <w:szCs w:val="22"/>
        </w:rPr>
        <w:t>Standard Provision</w:t>
      </w:r>
    </w:p>
    <w:p w14:paraId="26D85AEB" w14:textId="77777777" w:rsidR="008C2286" w:rsidRDefault="008C2286" w:rsidP="008C2286">
      <w:pPr>
        <w:pStyle w:val="ListParagraph"/>
        <w:ind w:left="792"/>
        <w:rPr>
          <w:rFonts w:ascii="Century Gothic" w:hAnsi="Century Gothic"/>
          <w:color w:val="000000" w:themeColor="text1"/>
          <w:sz w:val="22"/>
          <w:szCs w:val="22"/>
        </w:rPr>
      </w:pPr>
      <w:r w:rsidRPr="008C2286">
        <w:rPr>
          <w:rFonts w:ascii="Century Gothic" w:hAnsi="Century Gothic"/>
          <w:color w:val="000000" w:themeColor="text1"/>
          <w:sz w:val="22"/>
          <w:szCs w:val="22"/>
        </w:rPr>
        <w:t xml:space="preserve">The organisation will normally provide: </w:t>
      </w:r>
    </w:p>
    <w:p w14:paraId="6B00DF62" w14:textId="1B04EBD7" w:rsidR="008C2286" w:rsidRPr="008C2286" w:rsidRDefault="00A05D81" w:rsidP="008C2286">
      <w:pPr>
        <w:pStyle w:val="ListParagraph"/>
        <w:ind w:left="792"/>
        <w:rPr>
          <w:rFonts w:ascii="Century Gothic" w:hAnsi="Century Gothic"/>
          <w:color w:val="000000" w:themeColor="text1"/>
          <w:sz w:val="22"/>
          <w:szCs w:val="22"/>
        </w:rPr>
      </w:pPr>
      <w:r w:rsidRPr="008C2286">
        <w:rPr>
          <w:rFonts w:ascii="Century Gothic" w:hAnsi="Century Gothic"/>
          <w:b/>
          <w:bCs/>
          <w:color w:val="000000" w:themeColor="text1"/>
          <w:sz w:val="22"/>
          <w:szCs w:val="22"/>
        </w:rPr>
        <w:t>Self-contained units:</w:t>
      </w:r>
    </w:p>
    <w:p w14:paraId="5E7733F8" w14:textId="77777777" w:rsidR="008C2286" w:rsidRDefault="00A05D81" w:rsidP="008C2286">
      <w:pPr>
        <w:pStyle w:val="ListParagraph"/>
        <w:numPr>
          <w:ilvl w:val="0"/>
          <w:numId w:val="10"/>
        </w:numPr>
        <w:rPr>
          <w:rFonts w:ascii="Century Gothic" w:hAnsi="Century Gothic"/>
          <w:color w:val="000000" w:themeColor="text1"/>
          <w:sz w:val="22"/>
          <w:szCs w:val="22"/>
        </w:rPr>
      </w:pPr>
      <w:r w:rsidRPr="008C2286">
        <w:rPr>
          <w:rFonts w:ascii="Century Gothic" w:hAnsi="Century Gothic"/>
          <w:color w:val="000000" w:themeColor="text1"/>
          <w:sz w:val="22"/>
          <w:szCs w:val="22"/>
        </w:rPr>
        <w:t>Oven</w:t>
      </w:r>
    </w:p>
    <w:p w14:paraId="71B9FBED" w14:textId="77777777" w:rsidR="008C2286" w:rsidRDefault="00A05D81" w:rsidP="008C2286">
      <w:pPr>
        <w:pStyle w:val="ListParagraph"/>
        <w:numPr>
          <w:ilvl w:val="0"/>
          <w:numId w:val="10"/>
        </w:numPr>
        <w:rPr>
          <w:rFonts w:ascii="Century Gothic" w:hAnsi="Century Gothic"/>
          <w:color w:val="000000" w:themeColor="text1"/>
          <w:sz w:val="22"/>
          <w:szCs w:val="22"/>
        </w:rPr>
      </w:pPr>
      <w:r w:rsidRPr="008C2286">
        <w:rPr>
          <w:rFonts w:ascii="Century Gothic" w:hAnsi="Century Gothic"/>
          <w:color w:val="000000" w:themeColor="text1"/>
          <w:sz w:val="22"/>
          <w:szCs w:val="22"/>
        </w:rPr>
        <w:t>Hob</w:t>
      </w:r>
    </w:p>
    <w:p w14:paraId="68F15D16" w14:textId="2E043034" w:rsidR="00A05D81" w:rsidRPr="008C2286" w:rsidRDefault="00A05D81" w:rsidP="008C2286">
      <w:pPr>
        <w:pStyle w:val="ListParagraph"/>
        <w:numPr>
          <w:ilvl w:val="0"/>
          <w:numId w:val="10"/>
        </w:numPr>
        <w:rPr>
          <w:rFonts w:ascii="Century Gothic" w:hAnsi="Century Gothic"/>
          <w:color w:val="000000" w:themeColor="text1"/>
          <w:sz w:val="22"/>
          <w:szCs w:val="22"/>
        </w:rPr>
      </w:pPr>
      <w:r w:rsidRPr="008C2286">
        <w:rPr>
          <w:rFonts w:ascii="Century Gothic" w:hAnsi="Century Gothic"/>
          <w:color w:val="000000" w:themeColor="text1"/>
          <w:sz w:val="22"/>
          <w:szCs w:val="22"/>
        </w:rPr>
        <w:t>Hood</w:t>
      </w:r>
    </w:p>
    <w:p w14:paraId="39D4D4B8" w14:textId="77777777" w:rsidR="008C2286" w:rsidRDefault="00A05D81" w:rsidP="008C2286">
      <w:pPr>
        <w:pStyle w:val="ListParagraph"/>
        <w:rPr>
          <w:rFonts w:ascii="Century Gothic" w:hAnsi="Century Gothic"/>
          <w:b/>
          <w:bCs/>
          <w:color w:val="000000" w:themeColor="text1"/>
          <w:sz w:val="22"/>
          <w:szCs w:val="22"/>
        </w:rPr>
      </w:pPr>
      <w:r w:rsidRPr="00A05D81">
        <w:rPr>
          <w:rFonts w:ascii="Century Gothic" w:hAnsi="Century Gothic"/>
          <w:b/>
          <w:bCs/>
          <w:color w:val="000000" w:themeColor="text1"/>
          <w:sz w:val="22"/>
          <w:szCs w:val="22"/>
        </w:rPr>
        <w:t>Shared accommodation:</w:t>
      </w:r>
    </w:p>
    <w:p w14:paraId="0E1D1B89" w14:textId="77777777" w:rsidR="008C2286" w:rsidRDefault="00A05D81" w:rsidP="008C2286">
      <w:pPr>
        <w:pStyle w:val="ListParagraph"/>
        <w:numPr>
          <w:ilvl w:val="0"/>
          <w:numId w:val="13"/>
        </w:numPr>
        <w:rPr>
          <w:rFonts w:ascii="Century Gothic" w:hAnsi="Century Gothic"/>
          <w:color w:val="000000" w:themeColor="text1"/>
          <w:sz w:val="22"/>
          <w:szCs w:val="22"/>
        </w:rPr>
      </w:pPr>
      <w:r w:rsidRPr="008C2286">
        <w:rPr>
          <w:rFonts w:ascii="Century Gothic" w:hAnsi="Century Gothic"/>
          <w:color w:val="000000" w:themeColor="text1"/>
          <w:sz w:val="22"/>
          <w:szCs w:val="22"/>
        </w:rPr>
        <w:t>Shared cooker</w:t>
      </w:r>
    </w:p>
    <w:p w14:paraId="75AC794B" w14:textId="77777777" w:rsidR="008C2286" w:rsidRDefault="00A05D81" w:rsidP="008C2286">
      <w:pPr>
        <w:pStyle w:val="ListParagraph"/>
        <w:numPr>
          <w:ilvl w:val="0"/>
          <w:numId w:val="13"/>
        </w:numPr>
        <w:rPr>
          <w:rFonts w:ascii="Century Gothic" w:hAnsi="Century Gothic"/>
          <w:color w:val="000000" w:themeColor="text1"/>
          <w:sz w:val="22"/>
          <w:szCs w:val="22"/>
        </w:rPr>
      </w:pPr>
      <w:r w:rsidRPr="008C2286">
        <w:rPr>
          <w:rFonts w:ascii="Century Gothic" w:hAnsi="Century Gothic"/>
          <w:color w:val="000000" w:themeColor="text1"/>
          <w:sz w:val="22"/>
          <w:szCs w:val="22"/>
        </w:rPr>
        <w:t>Shared fridge/freezer space</w:t>
      </w:r>
    </w:p>
    <w:p w14:paraId="0B80E5B3" w14:textId="4318976C" w:rsidR="008C2286" w:rsidRDefault="00A05D81" w:rsidP="008C2286">
      <w:pPr>
        <w:pStyle w:val="ListParagraph"/>
        <w:numPr>
          <w:ilvl w:val="0"/>
          <w:numId w:val="13"/>
        </w:numPr>
        <w:rPr>
          <w:rFonts w:ascii="Century Gothic" w:hAnsi="Century Gothic"/>
          <w:color w:val="000000" w:themeColor="text1"/>
          <w:sz w:val="22"/>
          <w:szCs w:val="22"/>
        </w:rPr>
      </w:pPr>
      <w:r w:rsidRPr="008C2286">
        <w:rPr>
          <w:rFonts w:ascii="Century Gothic" w:hAnsi="Century Gothic"/>
          <w:color w:val="000000" w:themeColor="text1"/>
          <w:sz w:val="22"/>
          <w:szCs w:val="22"/>
        </w:rPr>
        <w:t>Communal washing machine</w:t>
      </w:r>
    </w:p>
    <w:p w14:paraId="4508C410" w14:textId="77777777" w:rsidR="008C2286" w:rsidRPr="008C2286" w:rsidRDefault="008C2286" w:rsidP="008C2286">
      <w:pPr>
        <w:pStyle w:val="ListParagraph"/>
        <w:ind w:left="1440"/>
        <w:rPr>
          <w:rFonts w:ascii="Century Gothic" w:hAnsi="Century Gothic"/>
          <w:color w:val="000000" w:themeColor="text1"/>
          <w:sz w:val="22"/>
          <w:szCs w:val="22"/>
        </w:rPr>
      </w:pPr>
    </w:p>
    <w:p w14:paraId="4E1C2C2F" w14:textId="458D1262" w:rsidR="002467D3" w:rsidRPr="008F7E2A" w:rsidRDefault="008C2286" w:rsidP="002467D3">
      <w:pPr>
        <w:pStyle w:val="ListParagraph"/>
        <w:numPr>
          <w:ilvl w:val="0"/>
          <w:numId w:val="1"/>
        </w:numPr>
        <w:rPr>
          <w:rFonts w:ascii="Century Gothic" w:hAnsi="Century Gothic"/>
          <w:b/>
          <w:bCs/>
          <w:color w:val="000000" w:themeColor="text1"/>
          <w:sz w:val="22"/>
          <w:szCs w:val="22"/>
        </w:rPr>
      </w:pPr>
      <w:r>
        <w:rPr>
          <w:rFonts w:ascii="Century Gothic" w:hAnsi="Century Gothic"/>
          <w:b/>
          <w:bCs/>
          <w:color w:val="000000" w:themeColor="text1"/>
          <w:sz w:val="22"/>
          <w:szCs w:val="22"/>
        </w:rPr>
        <w:t>Exceptions</w:t>
      </w:r>
    </w:p>
    <w:p w14:paraId="3EACD46A" w14:textId="3EBD518E" w:rsidR="00747A78" w:rsidRDefault="008C2286" w:rsidP="00747A78">
      <w:pPr>
        <w:pStyle w:val="ListParagraph"/>
        <w:numPr>
          <w:ilvl w:val="1"/>
          <w:numId w:val="1"/>
        </w:numPr>
        <w:rPr>
          <w:rFonts w:ascii="Century Gothic" w:hAnsi="Century Gothic"/>
          <w:color w:val="000000" w:themeColor="text1"/>
          <w:sz w:val="22"/>
          <w:szCs w:val="22"/>
        </w:rPr>
      </w:pPr>
      <w:r>
        <w:rPr>
          <w:rFonts w:ascii="Century Gothic" w:hAnsi="Century Gothic"/>
          <w:color w:val="000000" w:themeColor="text1"/>
          <w:sz w:val="22"/>
          <w:szCs w:val="22"/>
        </w:rPr>
        <w:t xml:space="preserve">Customers may provide their own appliances </w:t>
      </w:r>
      <w:r>
        <w:rPr>
          <w:rFonts w:ascii="Century Gothic" w:hAnsi="Century Gothic"/>
          <w:b/>
          <w:bCs/>
          <w:color w:val="000000" w:themeColor="text1"/>
          <w:sz w:val="22"/>
          <w:szCs w:val="22"/>
        </w:rPr>
        <w:t xml:space="preserve">with written permission, </w:t>
      </w:r>
      <w:r>
        <w:rPr>
          <w:rFonts w:ascii="Century Gothic" w:hAnsi="Century Gothic"/>
          <w:color w:val="000000" w:themeColor="text1"/>
          <w:sz w:val="22"/>
          <w:szCs w:val="22"/>
        </w:rPr>
        <w:t>subject to:</w:t>
      </w:r>
    </w:p>
    <w:p w14:paraId="7E05DB53" w14:textId="773144FC" w:rsidR="008C2286" w:rsidRDefault="008C2286" w:rsidP="008C2286">
      <w:pPr>
        <w:pStyle w:val="ListParagraph"/>
        <w:numPr>
          <w:ilvl w:val="0"/>
          <w:numId w:val="15"/>
        </w:numPr>
        <w:rPr>
          <w:rFonts w:ascii="Century Gothic" w:hAnsi="Century Gothic"/>
          <w:color w:val="000000" w:themeColor="text1"/>
          <w:sz w:val="22"/>
          <w:szCs w:val="22"/>
        </w:rPr>
      </w:pPr>
      <w:r>
        <w:rPr>
          <w:rFonts w:ascii="Century Gothic" w:hAnsi="Century Gothic"/>
          <w:color w:val="000000" w:themeColor="text1"/>
          <w:sz w:val="22"/>
          <w:szCs w:val="22"/>
        </w:rPr>
        <w:t>PAT Testing requirements.</w:t>
      </w:r>
    </w:p>
    <w:p w14:paraId="08B0AB8C" w14:textId="383074FB" w:rsidR="008C2286" w:rsidRDefault="008C2286" w:rsidP="008C2286">
      <w:pPr>
        <w:pStyle w:val="ListParagraph"/>
        <w:numPr>
          <w:ilvl w:val="0"/>
          <w:numId w:val="15"/>
        </w:numPr>
        <w:rPr>
          <w:rFonts w:ascii="Century Gothic" w:hAnsi="Century Gothic"/>
          <w:color w:val="000000" w:themeColor="text1"/>
          <w:sz w:val="22"/>
          <w:szCs w:val="22"/>
        </w:rPr>
      </w:pPr>
      <w:r>
        <w:rPr>
          <w:rFonts w:ascii="Century Gothic" w:hAnsi="Century Gothic"/>
          <w:color w:val="000000" w:themeColor="text1"/>
          <w:sz w:val="22"/>
          <w:szCs w:val="22"/>
        </w:rPr>
        <w:lastRenderedPageBreak/>
        <w:t>Electrical capacity and safety checks.</w:t>
      </w:r>
    </w:p>
    <w:p w14:paraId="1E98ABEB" w14:textId="65E1A620" w:rsidR="008C2286" w:rsidRPr="008C2286" w:rsidRDefault="008C2286" w:rsidP="008C2286">
      <w:pPr>
        <w:pStyle w:val="ListParagraph"/>
        <w:numPr>
          <w:ilvl w:val="0"/>
          <w:numId w:val="15"/>
        </w:numPr>
        <w:rPr>
          <w:rFonts w:ascii="Century Gothic" w:hAnsi="Century Gothic"/>
          <w:color w:val="000000" w:themeColor="text1"/>
          <w:sz w:val="22"/>
          <w:szCs w:val="22"/>
        </w:rPr>
      </w:pPr>
      <w:r>
        <w:rPr>
          <w:rFonts w:ascii="Century Gothic" w:hAnsi="Century Gothic"/>
          <w:color w:val="000000" w:themeColor="text1"/>
          <w:sz w:val="22"/>
          <w:szCs w:val="22"/>
        </w:rPr>
        <w:t xml:space="preserve">Installation </w:t>
      </w:r>
      <w:r>
        <w:rPr>
          <w:rFonts w:ascii="Century Gothic" w:hAnsi="Century Gothic"/>
          <w:b/>
          <w:bCs/>
          <w:color w:val="000000" w:themeColor="text1"/>
          <w:sz w:val="22"/>
          <w:szCs w:val="22"/>
        </w:rPr>
        <w:t>must</w:t>
      </w:r>
      <w:r>
        <w:rPr>
          <w:rFonts w:ascii="Century Gothic" w:hAnsi="Century Gothic"/>
          <w:color w:val="000000" w:themeColor="text1"/>
          <w:sz w:val="22"/>
          <w:szCs w:val="22"/>
        </w:rPr>
        <w:t xml:space="preserve"> be carried out by a qualified installer </w:t>
      </w:r>
      <w:r>
        <w:rPr>
          <w:rFonts w:ascii="Century Gothic" w:hAnsi="Century Gothic"/>
          <w:b/>
          <w:bCs/>
          <w:color w:val="000000" w:themeColor="text1"/>
          <w:sz w:val="22"/>
          <w:szCs w:val="22"/>
        </w:rPr>
        <w:t xml:space="preserve">only. </w:t>
      </w:r>
    </w:p>
    <w:p w14:paraId="025F6422" w14:textId="360482BF" w:rsidR="008C2286" w:rsidRPr="008F7E2A" w:rsidRDefault="008C2286" w:rsidP="008C2286">
      <w:pPr>
        <w:pStyle w:val="ListParagraph"/>
        <w:numPr>
          <w:ilvl w:val="0"/>
          <w:numId w:val="15"/>
        </w:numPr>
        <w:rPr>
          <w:rFonts w:ascii="Century Gothic" w:hAnsi="Century Gothic"/>
          <w:color w:val="000000" w:themeColor="text1"/>
          <w:sz w:val="22"/>
          <w:szCs w:val="22"/>
        </w:rPr>
      </w:pPr>
      <w:r>
        <w:rPr>
          <w:rFonts w:ascii="Century Gothic" w:hAnsi="Century Gothic"/>
          <w:color w:val="000000" w:themeColor="text1"/>
          <w:sz w:val="22"/>
          <w:szCs w:val="22"/>
        </w:rPr>
        <w:t>Removal upon vacating the property.</w:t>
      </w:r>
    </w:p>
    <w:p w14:paraId="45B85478" w14:textId="77777777" w:rsidR="005773A1" w:rsidRPr="008F7E2A" w:rsidRDefault="005773A1" w:rsidP="005773A1">
      <w:pPr>
        <w:pStyle w:val="ListParagraph"/>
        <w:ind w:left="792"/>
        <w:rPr>
          <w:rFonts w:ascii="Century Gothic" w:hAnsi="Century Gothic"/>
          <w:color w:val="000000" w:themeColor="text1"/>
          <w:sz w:val="22"/>
          <w:szCs w:val="22"/>
        </w:rPr>
      </w:pPr>
    </w:p>
    <w:p w14:paraId="26FD4AB1" w14:textId="7B0BB1D9" w:rsidR="008C2286" w:rsidRPr="008C2286" w:rsidRDefault="008C2286" w:rsidP="008C2286">
      <w:pPr>
        <w:pStyle w:val="ListParagraph"/>
        <w:numPr>
          <w:ilvl w:val="0"/>
          <w:numId w:val="1"/>
        </w:numPr>
        <w:rPr>
          <w:rFonts w:ascii="Century Gothic" w:hAnsi="Century Gothic"/>
          <w:b/>
          <w:bCs/>
          <w:sz w:val="22"/>
          <w:szCs w:val="22"/>
        </w:rPr>
      </w:pPr>
      <w:r w:rsidRPr="008C2286">
        <w:rPr>
          <w:rFonts w:ascii="Century Gothic" w:hAnsi="Century Gothic"/>
          <w:b/>
          <w:bCs/>
          <w:sz w:val="22"/>
          <w:szCs w:val="22"/>
        </w:rPr>
        <w:t>Ownership</w:t>
      </w:r>
    </w:p>
    <w:p w14:paraId="08811CFC" w14:textId="0DCF98CE" w:rsidR="008C2286" w:rsidRDefault="008C2286" w:rsidP="008C2286">
      <w:pPr>
        <w:pStyle w:val="ListParagraph"/>
        <w:numPr>
          <w:ilvl w:val="1"/>
          <w:numId w:val="1"/>
        </w:numPr>
        <w:rPr>
          <w:rFonts w:ascii="Century Gothic" w:hAnsi="Century Gothic"/>
          <w:color w:val="000000" w:themeColor="text1"/>
          <w:sz w:val="22"/>
          <w:szCs w:val="22"/>
        </w:rPr>
      </w:pPr>
      <w:r>
        <w:rPr>
          <w:rFonts w:ascii="Century Gothic" w:hAnsi="Century Gothic"/>
          <w:color w:val="000000" w:themeColor="text1"/>
          <w:sz w:val="22"/>
          <w:szCs w:val="22"/>
        </w:rPr>
        <w:t>Unless otherwise agreed in writing:</w:t>
      </w:r>
    </w:p>
    <w:p w14:paraId="75D1E518" w14:textId="0DC8C13C" w:rsidR="008C2286" w:rsidRDefault="008C2286" w:rsidP="008C2286">
      <w:pPr>
        <w:pStyle w:val="ListParagraph"/>
        <w:numPr>
          <w:ilvl w:val="0"/>
          <w:numId w:val="17"/>
        </w:numPr>
        <w:rPr>
          <w:rFonts w:ascii="Century Gothic" w:hAnsi="Century Gothic"/>
          <w:color w:val="000000" w:themeColor="text1"/>
          <w:sz w:val="22"/>
          <w:szCs w:val="22"/>
        </w:rPr>
      </w:pPr>
      <w:r>
        <w:rPr>
          <w:rFonts w:ascii="Century Gothic" w:hAnsi="Century Gothic"/>
          <w:color w:val="000000" w:themeColor="text1"/>
          <w:sz w:val="22"/>
          <w:szCs w:val="22"/>
        </w:rPr>
        <w:t>All white goods provided by the organisation remain the property of the organisation.</w:t>
      </w:r>
    </w:p>
    <w:p w14:paraId="3CCE8249" w14:textId="69B7659A" w:rsidR="008C2286" w:rsidRDefault="008C2286" w:rsidP="008C2286">
      <w:pPr>
        <w:pStyle w:val="ListParagraph"/>
        <w:numPr>
          <w:ilvl w:val="0"/>
          <w:numId w:val="17"/>
        </w:numPr>
        <w:rPr>
          <w:rFonts w:ascii="Century Gothic" w:hAnsi="Century Gothic"/>
          <w:color w:val="000000" w:themeColor="text1"/>
          <w:sz w:val="22"/>
          <w:szCs w:val="22"/>
        </w:rPr>
      </w:pPr>
      <w:r>
        <w:rPr>
          <w:rFonts w:ascii="Century Gothic" w:hAnsi="Century Gothic"/>
          <w:color w:val="000000" w:themeColor="text1"/>
          <w:sz w:val="22"/>
          <w:szCs w:val="22"/>
        </w:rPr>
        <w:t xml:space="preserve">Tenants and care staff </w:t>
      </w:r>
      <w:r>
        <w:rPr>
          <w:rFonts w:ascii="Century Gothic" w:hAnsi="Century Gothic"/>
          <w:b/>
          <w:bCs/>
          <w:color w:val="000000" w:themeColor="text1"/>
          <w:sz w:val="22"/>
          <w:szCs w:val="22"/>
        </w:rPr>
        <w:t xml:space="preserve">must not </w:t>
      </w:r>
      <w:r>
        <w:rPr>
          <w:rFonts w:ascii="Century Gothic" w:hAnsi="Century Gothic"/>
          <w:color w:val="000000" w:themeColor="text1"/>
          <w:sz w:val="22"/>
          <w:szCs w:val="22"/>
        </w:rPr>
        <w:t xml:space="preserve">remove, replace, or dispose of appliances without written permission. </w:t>
      </w:r>
    </w:p>
    <w:p w14:paraId="0FCFA15B" w14:textId="77777777" w:rsidR="008C2286" w:rsidRPr="008C2286" w:rsidRDefault="008C2286" w:rsidP="008C2286">
      <w:pPr>
        <w:pStyle w:val="ListParagraph"/>
        <w:ind w:left="1512"/>
        <w:rPr>
          <w:rFonts w:ascii="Century Gothic" w:hAnsi="Century Gothic"/>
          <w:color w:val="000000" w:themeColor="text1"/>
          <w:sz w:val="22"/>
          <w:szCs w:val="22"/>
        </w:rPr>
      </w:pPr>
    </w:p>
    <w:p w14:paraId="39080B73" w14:textId="16C02D6A" w:rsidR="00EB2CD5" w:rsidRPr="008F7E2A" w:rsidRDefault="0066032D" w:rsidP="00EB2CD5">
      <w:pPr>
        <w:pStyle w:val="ListParagraph"/>
        <w:numPr>
          <w:ilvl w:val="0"/>
          <w:numId w:val="1"/>
        </w:numPr>
        <w:rPr>
          <w:rFonts w:ascii="Century Gothic" w:hAnsi="Century Gothic"/>
          <w:b/>
          <w:bCs/>
          <w:color w:val="EE0000"/>
          <w:sz w:val="22"/>
          <w:szCs w:val="22"/>
        </w:rPr>
      </w:pPr>
      <w:r w:rsidRPr="008F7E2A">
        <w:rPr>
          <w:rFonts w:ascii="Century Gothic" w:hAnsi="Century Gothic"/>
          <w:b/>
          <w:bCs/>
          <w:sz w:val="22"/>
          <w:szCs w:val="22"/>
        </w:rPr>
        <w:t>Roles and Responsibilities</w:t>
      </w:r>
      <w:r w:rsidR="008C2286">
        <w:rPr>
          <w:rFonts w:ascii="Century Gothic" w:hAnsi="Century Gothic"/>
          <w:b/>
          <w:bCs/>
          <w:sz w:val="22"/>
          <w:szCs w:val="22"/>
        </w:rPr>
        <w:t xml:space="preserve"> (Repairs &amp; Maintenance)</w:t>
      </w:r>
      <w:r w:rsidRPr="008F7E2A">
        <w:rPr>
          <w:rFonts w:ascii="Century Gothic" w:hAnsi="Century Gothic"/>
          <w:b/>
          <w:bCs/>
          <w:sz w:val="22"/>
          <w:szCs w:val="22"/>
        </w:rPr>
        <w:t>:</w:t>
      </w:r>
    </w:p>
    <w:p w14:paraId="786E42DD" w14:textId="0CC0F8CC" w:rsidR="00EB2CD5" w:rsidRPr="005421CC" w:rsidRDefault="008C2286" w:rsidP="00EB2CD5">
      <w:pPr>
        <w:pStyle w:val="ListParagraph"/>
        <w:numPr>
          <w:ilvl w:val="1"/>
          <w:numId w:val="1"/>
        </w:numPr>
        <w:rPr>
          <w:rFonts w:ascii="Century Gothic" w:hAnsi="Century Gothic"/>
          <w:b/>
          <w:bCs/>
          <w:sz w:val="22"/>
          <w:szCs w:val="22"/>
        </w:rPr>
      </w:pPr>
      <w:r w:rsidRPr="005421CC">
        <w:rPr>
          <w:rFonts w:ascii="Century Gothic" w:hAnsi="Century Gothic"/>
          <w:b/>
          <w:bCs/>
          <w:sz w:val="22"/>
          <w:szCs w:val="22"/>
        </w:rPr>
        <w:t>Landlord responsibilities:</w:t>
      </w:r>
    </w:p>
    <w:p w14:paraId="6A40C351" w14:textId="1231F252" w:rsidR="008C2286" w:rsidRDefault="008C2286" w:rsidP="008C2286">
      <w:pPr>
        <w:pStyle w:val="ListParagraph"/>
        <w:ind w:left="792"/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The organisation will:</w:t>
      </w:r>
    </w:p>
    <w:p w14:paraId="35A61BCA" w14:textId="77777777" w:rsidR="008C2286" w:rsidRDefault="008C2286" w:rsidP="008C2286">
      <w:pPr>
        <w:pStyle w:val="ListParagraph"/>
        <w:numPr>
          <w:ilvl w:val="0"/>
          <w:numId w:val="20"/>
        </w:num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 xml:space="preserve">Maintain appliances that we own in safe working order. </w:t>
      </w:r>
    </w:p>
    <w:p w14:paraId="776BB4E6" w14:textId="77777777" w:rsidR="008C2286" w:rsidRDefault="008C2286" w:rsidP="008C2286">
      <w:pPr>
        <w:pStyle w:val="ListParagraph"/>
        <w:numPr>
          <w:ilvl w:val="0"/>
          <w:numId w:val="20"/>
        </w:numPr>
        <w:rPr>
          <w:rFonts w:ascii="Century Gothic" w:hAnsi="Century Gothic"/>
          <w:sz w:val="22"/>
          <w:szCs w:val="22"/>
        </w:rPr>
      </w:pPr>
      <w:r w:rsidRPr="008C2286">
        <w:rPr>
          <w:rFonts w:ascii="Century Gothic" w:hAnsi="Century Gothic"/>
          <w:sz w:val="22"/>
          <w:szCs w:val="22"/>
        </w:rPr>
        <w:t>Arrange repairs within reasonable timescales</w:t>
      </w:r>
    </w:p>
    <w:p w14:paraId="08DCC1D9" w14:textId="77777777" w:rsidR="008C2286" w:rsidRDefault="008C2286" w:rsidP="008C2286">
      <w:pPr>
        <w:pStyle w:val="ListParagraph"/>
        <w:numPr>
          <w:ilvl w:val="0"/>
          <w:numId w:val="20"/>
        </w:numPr>
        <w:rPr>
          <w:rFonts w:ascii="Century Gothic" w:hAnsi="Century Gothic"/>
          <w:sz w:val="22"/>
          <w:szCs w:val="22"/>
        </w:rPr>
      </w:pPr>
      <w:r w:rsidRPr="008C2286">
        <w:rPr>
          <w:rFonts w:ascii="Century Gothic" w:hAnsi="Century Gothic"/>
          <w:sz w:val="22"/>
          <w:szCs w:val="22"/>
        </w:rPr>
        <w:t>Replace appliances beyond economical repair</w:t>
      </w:r>
    </w:p>
    <w:p w14:paraId="742312EE" w14:textId="4970D65E" w:rsidR="008C2286" w:rsidRPr="008C2286" w:rsidRDefault="008C2286" w:rsidP="008C2286">
      <w:pPr>
        <w:pStyle w:val="ListParagraph"/>
        <w:numPr>
          <w:ilvl w:val="0"/>
          <w:numId w:val="20"/>
        </w:numPr>
        <w:rPr>
          <w:rFonts w:ascii="Century Gothic" w:hAnsi="Century Gothic"/>
          <w:sz w:val="22"/>
          <w:szCs w:val="22"/>
        </w:rPr>
      </w:pPr>
      <w:r w:rsidRPr="008C2286">
        <w:rPr>
          <w:rFonts w:ascii="Century Gothic" w:hAnsi="Century Gothic"/>
          <w:sz w:val="22"/>
          <w:szCs w:val="22"/>
        </w:rPr>
        <w:t>Ensure annual electrical safety checks (where required)</w:t>
      </w:r>
    </w:p>
    <w:p w14:paraId="291B88EF" w14:textId="0061B059" w:rsidR="008C2286" w:rsidRPr="005421CC" w:rsidRDefault="008C2286" w:rsidP="008C2286">
      <w:pPr>
        <w:pStyle w:val="ListParagraph"/>
        <w:numPr>
          <w:ilvl w:val="1"/>
          <w:numId w:val="1"/>
        </w:numPr>
        <w:rPr>
          <w:rFonts w:ascii="Century Gothic" w:hAnsi="Century Gothic"/>
          <w:b/>
          <w:bCs/>
          <w:sz w:val="22"/>
          <w:szCs w:val="22"/>
        </w:rPr>
      </w:pPr>
      <w:r w:rsidRPr="005421CC">
        <w:rPr>
          <w:rFonts w:ascii="Century Gothic" w:hAnsi="Century Gothic"/>
          <w:b/>
          <w:bCs/>
          <w:sz w:val="22"/>
          <w:szCs w:val="22"/>
        </w:rPr>
        <w:t xml:space="preserve">Tenant Responsibilities: </w:t>
      </w:r>
    </w:p>
    <w:p w14:paraId="20610BEC" w14:textId="451BD84C" w:rsidR="008C2286" w:rsidRDefault="008C2286" w:rsidP="008C2286">
      <w:pPr>
        <w:pStyle w:val="ListParagraph"/>
        <w:ind w:left="792"/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Tenants must:</w:t>
      </w:r>
    </w:p>
    <w:p w14:paraId="343BBAB3" w14:textId="77777777" w:rsidR="008C2286" w:rsidRDefault="008C2286" w:rsidP="008C2286">
      <w:pPr>
        <w:pStyle w:val="ListParagraph"/>
        <w:numPr>
          <w:ilvl w:val="0"/>
          <w:numId w:val="20"/>
        </w:num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 xml:space="preserve">Use appliances in accordance with the manufacturer's guidance. </w:t>
      </w:r>
    </w:p>
    <w:p w14:paraId="759A0126" w14:textId="77777777" w:rsidR="008C2286" w:rsidRDefault="008C2286" w:rsidP="008C2286">
      <w:pPr>
        <w:pStyle w:val="ListParagraph"/>
        <w:numPr>
          <w:ilvl w:val="0"/>
          <w:numId w:val="20"/>
        </w:numPr>
        <w:rPr>
          <w:rFonts w:ascii="Century Gothic" w:hAnsi="Century Gothic"/>
          <w:sz w:val="22"/>
          <w:szCs w:val="22"/>
        </w:rPr>
      </w:pPr>
      <w:r w:rsidRPr="008C2286">
        <w:rPr>
          <w:rFonts w:ascii="Century Gothic" w:hAnsi="Century Gothic"/>
          <w:sz w:val="22"/>
          <w:szCs w:val="22"/>
        </w:rPr>
        <w:t xml:space="preserve">Follow any troubleshooting to solve issues before reporting as not working </w:t>
      </w:r>
    </w:p>
    <w:p w14:paraId="0015A1F7" w14:textId="77777777" w:rsidR="008C2286" w:rsidRDefault="008C2286" w:rsidP="008C2286">
      <w:pPr>
        <w:pStyle w:val="ListParagraph"/>
        <w:numPr>
          <w:ilvl w:val="0"/>
          <w:numId w:val="20"/>
        </w:numPr>
        <w:rPr>
          <w:rFonts w:ascii="Century Gothic" w:hAnsi="Century Gothic"/>
          <w:sz w:val="22"/>
          <w:szCs w:val="22"/>
        </w:rPr>
      </w:pPr>
      <w:r w:rsidRPr="008C2286">
        <w:rPr>
          <w:rFonts w:ascii="Century Gothic" w:hAnsi="Century Gothic"/>
          <w:sz w:val="22"/>
          <w:szCs w:val="22"/>
        </w:rPr>
        <w:t>Clean appliances regularly</w:t>
      </w:r>
    </w:p>
    <w:p w14:paraId="37E9B416" w14:textId="77777777" w:rsidR="008C2286" w:rsidRDefault="008C2286" w:rsidP="008C2286">
      <w:pPr>
        <w:pStyle w:val="ListParagraph"/>
        <w:numPr>
          <w:ilvl w:val="0"/>
          <w:numId w:val="20"/>
        </w:numPr>
        <w:rPr>
          <w:rFonts w:ascii="Century Gothic" w:hAnsi="Century Gothic"/>
          <w:sz w:val="22"/>
          <w:szCs w:val="22"/>
        </w:rPr>
      </w:pPr>
      <w:r w:rsidRPr="008C2286">
        <w:rPr>
          <w:rFonts w:ascii="Century Gothic" w:hAnsi="Century Gothic"/>
          <w:sz w:val="22"/>
          <w:szCs w:val="22"/>
        </w:rPr>
        <w:t>Report faults promptly</w:t>
      </w:r>
    </w:p>
    <w:p w14:paraId="2DB91373" w14:textId="794DC774" w:rsidR="008C2286" w:rsidRPr="008C2286" w:rsidRDefault="008C2286" w:rsidP="008C2286">
      <w:pPr>
        <w:pStyle w:val="ListParagraph"/>
        <w:numPr>
          <w:ilvl w:val="0"/>
          <w:numId w:val="20"/>
        </w:numPr>
        <w:rPr>
          <w:rFonts w:ascii="Century Gothic" w:hAnsi="Century Gothic"/>
          <w:sz w:val="22"/>
          <w:szCs w:val="22"/>
        </w:rPr>
      </w:pPr>
      <w:r w:rsidRPr="008C2286">
        <w:rPr>
          <w:rFonts w:ascii="Century Gothic" w:hAnsi="Century Gothic"/>
          <w:sz w:val="22"/>
          <w:szCs w:val="22"/>
        </w:rPr>
        <w:t>Not attempt unauthorised repairs</w:t>
      </w:r>
    </w:p>
    <w:p w14:paraId="302BDB46" w14:textId="77777777" w:rsidR="008C2286" w:rsidRPr="008C2286" w:rsidRDefault="008C2286" w:rsidP="008C2286">
      <w:pPr>
        <w:pStyle w:val="ListParagraph"/>
        <w:ind w:left="792"/>
        <w:rPr>
          <w:rFonts w:ascii="Century Gothic" w:hAnsi="Century Gothic"/>
          <w:b/>
          <w:bCs/>
          <w:sz w:val="22"/>
          <w:szCs w:val="22"/>
        </w:rPr>
      </w:pPr>
      <w:r w:rsidRPr="008C2286">
        <w:rPr>
          <w:rFonts w:ascii="Century Gothic" w:hAnsi="Century Gothic"/>
          <w:b/>
          <w:bCs/>
          <w:sz w:val="22"/>
          <w:szCs w:val="22"/>
        </w:rPr>
        <w:t>Damage caused by misuse, neglect, or deliberate action may be rechargeable to the tenant.</w:t>
      </w:r>
    </w:p>
    <w:p w14:paraId="05A1A480" w14:textId="77777777" w:rsidR="008C2286" w:rsidRPr="008F7E2A" w:rsidRDefault="008C2286" w:rsidP="00C26241">
      <w:pPr>
        <w:pStyle w:val="ListParagraph"/>
        <w:ind w:left="792"/>
        <w:rPr>
          <w:rFonts w:ascii="Century Gothic" w:hAnsi="Century Gothic"/>
          <w:sz w:val="22"/>
          <w:szCs w:val="22"/>
        </w:rPr>
      </w:pPr>
    </w:p>
    <w:p w14:paraId="6B9B767C" w14:textId="27E19117" w:rsidR="00EB2CD5" w:rsidRPr="008F7E2A" w:rsidRDefault="008C2286" w:rsidP="00EB2CD5">
      <w:pPr>
        <w:pStyle w:val="ListParagraph"/>
        <w:numPr>
          <w:ilvl w:val="0"/>
          <w:numId w:val="1"/>
        </w:numPr>
        <w:rPr>
          <w:rFonts w:ascii="Century Gothic" w:hAnsi="Century Gothic"/>
          <w:b/>
          <w:bCs/>
          <w:sz w:val="22"/>
          <w:szCs w:val="22"/>
        </w:rPr>
      </w:pPr>
      <w:r>
        <w:rPr>
          <w:rFonts w:ascii="Century Gothic" w:hAnsi="Century Gothic"/>
          <w:b/>
          <w:bCs/>
          <w:sz w:val="22"/>
          <w:szCs w:val="22"/>
        </w:rPr>
        <w:t>Replacement Criteria</w:t>
      </w:r>
    </w:p>
    <w:p w14:paraId="6207E316" w14:textId="4D3D4F0D" w:rsidR="00C26241" w:rsidRDefault="005421CC" w:rsidP="00C26241">
      <w:pPr>
        <w:pStyle w:val="ListParagraph"/>
        <w:numPr>
          <w:ilvl w:val="1"/>
          <w:numId w:val="1"/>
        </w:num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Appliances will be replaced when:</w:t>
      </w:r>
    </w:p>
    <w:p w14:paraId="42B82707" w14:textId="77777777" w:rsidR="005421CC" w:rsidRDefault="008C2286" w:rsidP="005421CC">
      <w:pPr>
        <w:pStyle w:val="ListParagraph"/>
        <w:numPr>
          <w:ilvl w:val="0"/>
          <w:numId w:val="23"/>
        </w:numPr>
        <w:rPr>
          <w:rFonts w:ascii="Century Gothic" w:hAnsi="Century Gothic"/>
          <w:sz w:val="22"/>
          <w:szCs w:val="22"/>
        </w:rPr>
      </w:pPr>
      <w:r w:rsidRPr="005421CC">
        <w:rPr>
          <w:rFonts w:ascii="Century Gothic" w:hAnsi="Century Gothic"/>
          <w:sz w:val="22"/>
          <w:szCs w:val="22"/>
        </w:rPr>
        <w:t>They are beyond economical repair</w:t>
      </w:r>
    </w:p>
    <w:p w14:paraId="42DF155B" w14:textId="77777777" w:rsidR="005421CC" w:rsidRDefault="008C2286" w:rsidP="005421CC">
      <w:pPr>
        <w:pStyle w:val="ListParagraph"/>
        <w:numPr>
          <w:ilvl w:val="0"/>
          <w:numId w:val="23"/>
        </w:numPr>
        <w:rPr>
          <w:rFonts w:ascii="Century Gothic" w:hAnsi="Century Gothic"/>
          <w:sz w:val="22"/>
          <w:szCs w:val="22"/>
        </w:rPr>
      </w:pPr>
      <w:r w:rsidRPr="005421CC">
        <w:rPr>
          <w:rFonts w:ascii="Century Gothic" w:hAnsi="Century Gothic"/>
          <w:sz w:val="22"/>
          <w:szCs w:val="22"/>
        </w:rPr>
        <w:t>They pose a health and safety risk</w:t>
      </w:r>
    </w:p>
    <w:p w14:paraId="4540D6F4" w14:textId="4DE770CC" w:rsidR="008C2286" w:rsidRPr="005421CC" w:rsidRDefault="008C2286" w:rsidP="005421CC">
      <w:pPr>
        <w:pStyle w:val="ListParagraph"/>
        <w:numPr>
          <w:ilvl w:val="0"/>
          <w:numId w:val="23"/>
        </w:numPr>
        <w:rPr>
          <w:rFonts w:ascii="Century Gothic" w:hAnsi="Century Gothic"/>
          <w:sz w:val="22"/>
          <w:szCs w:val="22"/>
        </w:rPr>
      </w:pPr>
      <w:r w:rsidRPr="005421CC">
        <w:rPr>
          <w:rFonts w:ascii="Century Gothic" w:hAnsi="Century Gothic"/>
          <w:sz w:val="22"/>
          <w:szCs w:val="22"/>
        </w:rPr>
        <w:t>They have reached the end of their expected lifespan</w:t>
      </w:r>
    </w:p>
    <w:p w14:paraId="7FEB74DA" w14:textId="435FCFDC" w:rsidR="005421CC" w:rsidRDefault="005421CC" w:rsidP="005421CC">
      <w:pPr>
        <w:pStyle w:val="ListParagraph"/>
        <w:numPr>
          <w:ilvl w:val="1"/>
          <w:numId w:val="1"/>
        </w:num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Indicative lifespan guidance:</w:t>
      </w:r>
    </w:p>
    <w:p w14:paraId="32E6DF4B" w14:textId="77777777" w:rsidR="005421CC" w:rsidRDefault="008C2286" w:rsidP="005421CC">
      <w:pPr>
        <w:pStyle w:val="ListParagraph"/>
        <w:numPr>
          <w:ilvl w:val="0"/>
          <w:numId w:val="23"/>
        </w:numPr>
        <w:ind w:left="792"/>
        <w:rPr>
          <w:rFonts w:ascii="Century Gothic" w:hAnsi="Century Gothic"/>
          <w:sz w:val="22"/>
          <w:szCs w:val="22"/>
        </w:rPr>
      </w:pPr>
      <w:r w:rsidRPr="005421CC">
        <w:rPr>
          <w:rFonts w:ascii="Century Gothic" w:hAnsi="Century Gothic"/>
          <w:sz w:val="22"/>
          <w:szCs w:val="22"/>
        </w:rPr>
        <w:t>Fridge/freezer: 8–10 years</w:t>
      </w:r>
    </w:p>
    <w:p w14:paraId="325CD7E6" w14:textId="77777777" w:rsidR="005421CC" w:rsidRDefault="008C2286" w:rsidP="005421CC">
      <w:pPr>
        <w:pStyle w:val="ListParagraph"/>
        <w:numPr>
          <w:ilvl w:val="0"/>
          <w:numId w:val="23"/>
        </w:numPr>
        <w:ind w:left="792"/>
        <w:rPr>
          <w:rFonts w:ascii="Century Gothic" w:hAnsi="Century Gothic"/>
          <w:sz w:val="22"/>
          <w:szCs w:val="22"/>
        </w:rPr>
      </w:pPr>
      <w:r w:rsidRPr="005421CC">
        <w:rPr>
          <w:rFonts w:ascii="Century Gothic" w:hAnsi="Century Gothic"/>
          <w:sz w:val="22"/>
          <w:szCs w:val="22"/>
        </w:rPr>
        <w:t>Washing machine: 7–10 years</w:t>
      </w:r>
    </w:p>
    <w:p w14:paraId="2A187309" w14:textId="2D911845" w:rsidR="008C2286" w:rsidRPr="005421CC" w:rsidRDefault="008C2286" w:rsidP="005421CC">
      <w:pPr>
        <w:pStyle w:val="ListParagraph"/>
        <w:numPr>
          <w:ilvl w:val="0"/>
          <w:numId w:val="23"/>
        </w:numPr>
        <w:ind w:left="792"/>
        <w:rPr>
          <w:rFonts w:ascii="Century Gothic" w:hAnsi="Century Gothic"/>
          <w:sz w:val="22"/>
          <w:szCs w:val="22"/>
        </w:rPr>
      </w:pPr>
      <w:r w:rsidRPr="005421CC">
        <w:rPr>
          <w:rFonts w:ascii="Century Gothic" w:hAnsi="Century Gothic"/>
          <w:sz w:val="22"/>
          <w:szCs w:val="22"/>
        </w:rPr>
        <w:t>Cooker: 10–15 years</w:t>
      </w:r>
    </w:p>
    <w:p w14:paraId="39B142F4" w14:textId="77777777" w:rsidR="008C2286" w:rsidRPr="008F7E2A" w:rsidRDefault="008C2286" w:rsidP="00C5253E">
      <w:pPr>
        <w:pStyle w:val="ListParagraph"/>
        <w:ind w:left="792"/>
        <w:rPr>
          <w:rFonts w:ascii="Century Gothic" w:hAnsi="Century Gothic"/>
          <w:sz w:val="22"/>
          <w:szCs w:val="22"/>
        </w:rPr>
      </w:pPr>
    </w:p>
    <w:p w14:paraId="0999AA3F" w14:textId="74B6850F" w:rsidR="00C26241" w:rsidRPr="008F7E2A" w:rsidRDefault="005421CC" w:rsidP="00C26241">
      <w:pPr>
        <w:pStyle w:val="ListParagraph"/>
        <w:numPr>
          <w:ilvl w:val="0"/>
          <w:numId w:val="1"/>
        </w:numPr>
        <w:rPr>
          <w:rFonts w:ascii="Century Gothic" w:hAnsi="Century Gothic"/>
          <w:b/>
          <w:bCs/>
          <w:sz w:val="22"/>
          <w:szCs w:val="22"/>
        </w:rPr>
      </w:pPr>
      <w:r>
        <w:rPr>
          <w:rFonts w:ascii="Century Gothic" w:hAnsi="Century Gothic"/>
          <w:b/>
          <w:bCs/>
          <w:sz w:val="22"/>
          <w:szCs w:val="22"/>
        </w:rPr>
        <w:t>Health &amp; Safety</w:t>
      </w:r>
    </w:p>
    <w:p w14:paraId="7426364E" w14:textId="0179DD2B" w:rsidR="00C5253E" w:rsidRDefault="005421CC" w:rsidP="00C5253E">
      <w:pPr>
        <w:pStyle w:val="ListParagraph"/>
        <w:numPr>
          <w:ilvl w:val="1"/>
          <w:numId w:val="1"/>
        </w:num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 xml:space="preserve">The organisation will ensure that: </w:t>
      </w:r>
    </w:p>
    <w:p w14:paraId="258E76EB" w14:textId="37FCE253" w:rsidR="005421CC" w:rsidRDefault="005421CC" w:rsidP="005421CC">
      <w:pPr>
        <w:pStyle w:val="ListParagraph"/>
        <w:numPr>
          <w:ilvl w:val="0"/>
          <w:numId w:val="26"/>
        </w:num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Electrical installations meet current safety standards.</w:t>
      </w:r>
    </w:p>
    <w:p w14:paraId="350C2879" w14:textId="77777777" w:rsidR="005421CC" w:rsidRPr="005421CC" w:rsidRDefault="005421CC" w:rsidP="005421CC">
      <w:pPr>
        <w:pStyle w:val="ListParagraph"/>
        <w:numPr>
          <w:ilvl w:val="0"/>
          <w:numId w:val="26"/>
        </w:numPr>
        <w:rPr>
          <w:rFonts w:ascii="Century Gothic" w:hAnsi="Century Gothic"/>
          <w:sz w:val="22"/>
          <w:szCs w:val="22"/>
        </w:rPr>
      </w:pPr>
      <w:r w:rsidRPr="005421CC">
        <w:rPr>
          <w:rFonts w:ascii="Century Gothic" w:hAnsi="Century Gothic"/>
          <w:sz w:val="22"/>
          <w:szCs w:val="22"/>
        </w:rPr>
        <w:t>Appliances are PAT tested where required</w:t>
      </w:r>
    </w:p>
    <w:p w14:paraId="7C0448E8" w14:textId="3667BFA1" w:rsidR="005421CC" w:rsidRPr="005421CC" w:rsidRDefault="005421CC" w:rsidP="005421CC">
      <w:pPr>
        <w:pStyle w:val="ListParagraph"/>
        <w:numPr>
          <w:ilvl w:val="0"/>
          <w:numId w:val="26"/>
        </w:numPr>
        <w:rPr>
          <w:rFonts w:ascii="Century Gothic" w:hAnsi="Century Gothic"/>
          <w:sz w:val="22"/>
          <w:szCs w:val="22"/>
        </w:rPr>
      </w:pPr>
      <w:r w:rsidRPr="005421CC">
        <w:rPr>
          <w:rFonts w:ascii="Century Gothic" w:hAnsi="Century Gothic"/>
          <w:sz w:val="22"/>
          <w:szCs w:val="22"/>
        </w:rPr>
        <w:t>Fire safety guidance is provided to residents</w:t>
      </w:r>
    </w:p>
    <w:p w14:paraId="4BAB2EA5" w14:textId="2792E69C" w:rsidR="005421CC" w:rsidRPr="005421CC" w:rsidRDefault="005421CC" w:rsidP="00C5253E">
      <w:pPr>
        <w:pStyle w:val="ListParagraph"/>
        <w:numPr>
          <w:ilvl w:val="1"/>
          <w:numId w:val="1"/>
        </w:num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 xml:space="preserve">Tenants and Care Providers </w:t>
      </w:r>
      <w:r>
        <w:rPr>
          <w:rFonts w:ascii="Century Gothic" w:hAnsi="Century Gothic"/>
          <w:b/>
          <w:bCs/>
          <w:sz w:val="22"/>
          <w:szCs w:val="22"/>
        </w:rPr>
        <w:t xml:space="preserve">must not: </w:t>
      </w:r>
    </w:p>
    <w:p w14:paraId="73333300" w14:textId="4C926AE7" w:rsidR="005421CC" w:rsidRDefault="005421CC" w:rsidP="005421CC">
      <w:pPr>
        <w:pStyle w:val="ListParagraph"/>
        <w:numPr>
          <w:ilvl w:val="0"/>
          <w:numId w:val="27"/>
        </w:num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Overload sockets.</w:t>
      </w:r>
    </w:p>
    <w:p w14:paraId="5729380A" w14:textId="2E0CC7F4" w:rsidR="005421CC" w:rsidRDefault="005421CC" w:rsidP="005421CC">
      <w:pPr>
        <w:pStyle w:val="ListParagraph"/>
        <w:numPr>
          <w:ilvl w:val="0"/>
          <w:numId w:val="27"/>
        </w:num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Use unsafe extension leads</w:t>
      </w:r>
    </w:p>
    <w:p w14:paraId="0D517D82" w14:textId="4C779F34" w:rsidR="005421CC" w:rsidRDefault="005421CC" w:rsidP="005421CC">
      <w:pPr>
        <w:pStyle w:val="ListParagraph"/>
        <w:numPr>
          <w:ilvl w:val="0"/>
          <w:numId w:val="27"/>
        </w:num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lastRenderedPageBreak/>
        <w:t xml:space="preserve">Store flammable materials near appliances. </w:t>
      </w:r>
    </w:p>
    <w:p w14:paraId="7F0FAE6D" w14:textId="77777777" w:rsidR="005421CC" w:rsidRPr="005421CC" w:rsidRDefault="005421CC" w:rsidP="005421CC">
      <w:pPr>
        <w:pStyle w:val="ListParagraph"/>
        <w:ind w:left="1512"/>
        <w:rPr>
          <w:rFonts w:ascii="Century Gothic" w:hAnsi="Century Gothic"/>
          <w:sz w:val="22"/>
          <w:szCs w:val="22"/>
        </w:rPr>
      </w:pPr>
    </w:p>
    <w:p w14:paraId="23846559" w14:textId="3B19A638" w:rsidR="00C5253E" w:rsidRPr="008F7E2A" w:rsidRDefault="000B1735" w:rsidP="00C5253E">
      <w:pPr>
        <w:pStyle w:val="ListParagraph"/>
        <w:numPr>
          <w:ilvl w:val="0"/>
          <w:numId w:val="1"/>
        </w:numPr>
        <w:rPr>
          <w:rFonts w:ascii="Century Gothic" w:hAnsi="Century Gothic"/>
          <w:b/>
          <w:bCs/>
          <w:sz w:val="22"/>
          <w:szCs w:val="22"/>
        </w:rPr>
      </w:pPr>
      <w:r w:rsidRPr="008F7E2A">
        <w:rPr>
          <w:rFonts w:ascii="Century Gothic" w:hAnsi="Century Gothic"/>
          <w:b/>
          <w:bCs/>
          <w:sz w:val="22"/>
          <w:szCs w:val="22"/>
        </w:rPr>
        <w:t>E</w:t>
      </w:r>
      <w:r w:rsidR="005421CC">
        <w:rPr>
          <w:rFonts w:ascii="Century Gothic" w:hAnsi="Century Gothic"/>
          <w:b/>
          <w:bCs/>
          <w:sz w:val="22"/>
          <w:szCs w:val="22"/>
        </w:rPr>
        <w:t>nd of tenancy</w:t>
      </w:r>
    </w:p>
    <w:p w14:paraId="656973D4" w14:textId="61F90827" w:rsidR="00F31695" w:rsidRPr="005421CC" w:rsidRDefault="005421CC" w:rsidP="00F31695">
      <w:pPr>
        <w:pStyle w:val="ListParagraph"/>
        <w:numPr>
          <w:ilvl w:val="1"/>
          <w:numId w:val="1"/>
        </w:numPr>
        <w:rPr>
          <w:rFonts w:ascii="Century Gothic" w:hAnsi="Century Gothic"/>
          <w:sz w:val="22"/>
          <w:szCs w:val="22"/>
        </w:rPr>
      </w:pPr>
      <w:r w:rsidRPr="005421CC">
        <w:rPr>
          <w:rFonts w:ascii="Century Gothic" w:hAnsi="Century Gothic"/>
          <w:sz w:val="22"/>
          <w:szCs w:val="22"/>
        </w:rPr>
        <w:t>When a tenant is moving out:</w:t>
      </w:r>
    </w:p>
    <w:p w14:paraId="0E93187B" w14:textId="0C0E6027" w:rsidR="005421CC" w:rsidRPr="005421CC" w:rsidRDefault="005421CC" w:rsidP="005421CC">
      <w:pPr>
        <w:pStyle w:val="ListParagraph"/>
        <w:numPr>
          <w:ilvl w:val="0"/>
          <w:numId w:val="30"/>
        </w:numPr>
        <w:rPr>
          <w:rFonts w:ascii="Century Gothic" w:hAnsi="Century Gothic"/>
          <w:sz w:val="22"/>
          <w:szCs w:val="22"/>
        </w:rPr>
      </w:pPr>
      <w:r w:rsidRPr="005421CC">
        <w:rPr>
          <w:rFonts w:ascii="Century Gothic" w:hAnsi="Century Gothic"/>
          <w:sz w:val="22"/>
          <w:szCs w:val="22"/>
        </w:rPr>
        <w:t>They must ensure that all organisation-owned appliances remain in the property.</w:t>
      </w:r>
    </w:p>
    <w:p w14:paraId="7410C0CD" w14:textId="092AC41F" w:rsidR="005421CC" w:rsidRPr="005421CC" w:rsidRDefault="005421CC" w:rsidP="005421CC">
      <w:pPr>
        <w:pStyle w:val="ListParagraph"/>
        <w:numPr>
          <w:ilvl w:val="0"/>
          <w:numId w:val="30"/>
        </w:numPr>
        <w:rPr>
          <w:rFonts w:ascii="Century Gothic" w:hAnsi="Century Gothic"/>
          <w:sz w:val="22"/>
          <w:szCs w:val="22"/>
        </w:rPr>
      </w:pPr>
      <w:r w:rsidRPr="005421CC">
        <w:rPr>
          <w:rFonts w:ascii="Century Gothic" w:hAnsi="Century Gothic"/>
          <w:sz w:val="22"/>
          <w:szCs w:val="22"/>
        </w:rPr>
        <w:t>Missing or damaged items may result in recharge costs</w:t>
      </w:r>
    </w:p>
    <w:p w14:paraId="07CA9DEF" w14:textId="798A56F1" w:rsidR="005421CC" w:rsidRPr="005421CC" w:rsidRDefault="005421CC" w:rsidP="005421CC">
      <w:pPr>
        <w:pStyle w:val="ListParagraph"/>
        <w:numPr>
          <w:ilvl w:val="0"/>
          <w:numId w:val="30"/>
        </w:numPr>
        <w:rPr>
          <w:rFonts w:ascii="Century Gothic" w:hAnsi="Century Gothic"/>
          <w:sz w:val="22"/>
          <w:szCs w:val="22"/>
        </w:rPr>
      </w:pPr>
      <w:r w:rsidRPr="005421CC">
        <w:rPr>
          <w:rFonts w:ascii="Century Gothic" w:hAnsi="Century Gothic"/>
          <w:sz w:val="22"/>
          <w:szCs w:val="22"/>
        </w:rPr>
        <w:t>Tenant-owned appliances must be removed, unless agreed with the organisation in advance of the moving out date.</w:t>
      </w:r>
    </w:p>
    <w:p w14:paraId="1AEDFD09" w14:textId="77777777" w:rsidR="00D70E59" w:rsidRPr="008F7E2A" w:rsidRDefault="00D70E59" w:rsidP="00D70E59">
      <w:pPr>
        <w:pStyle w:val="ListParagraph"/>
        <w:ind w:left="792"/>
        <w:rPr>
          <w:rFonts w:ascii="Century Gothic" w:hAnsi="Century Gothic"/>
          <w:sz w:val="22"/>
          <w:szCs w:val="22"/>
        </w:rPr>
      </w:pPr>
    </w:p>
    <w:sectPr w:rsidR="00D70E59" w:rsidRPr="008F7E2A" w:rsidSect="008C3A0C">
      <w:headerReference w:type="default" r:id="rId9"/>
      <w:foot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D66534" w14:textId="77777777" w:rsidR="00914B30" w:rsidRDefault="00914B30" w:rsidP="005E7F0A">
      <w:pPr>
        <w:spacing w:after="0" w:line="240" w:lineRule="auto"/>
      </w:pPr>
      <w:r>
        <w:separator/>
      </w:r>
    </w:p>
  </w:endnote>
  <w:endnote w:type="continuationSeparator" w:id="0">
    <w:p w14:paraId="79B83824" w14:textId="77777777" w:rsidR="00914B30" w:rsidRDefault="00914B30" w:rsidP="005E7F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entury Gothic Bold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3F6ED0" w14:textId="77777777" w:rsidR="00F051E3" w:rsidRDefault="00F051E3">
    <w:pPr>
      <w:pStyle w:val="Footer"/>
      <w:jc w:val="center"/>
      <w:rPr>
        <w:color w:val="156082" w:themeColor="accent1"/>
      </w:rPr>
    </w:pPr>
    <w:r>
      <w:rPr>
        <w:color w:val="156082" w:themeColor="accent1"/>
      </w:rPr>
      <w:t xml:space="preserve">Page </w:t>
    </w:r>
    <w:r>
      <w:rPr>
        <w:color w:val="156082" w:themeColor="accent1"/>
      </w:rPr>
      <w:fldChar w:fldCharType="begin"/>
    </w:r>
    <w:r>
      <w:rPr>
        <w:color w:val="156082" w:themeColor="accent1"/>
      </w:rPr>
      <w:instrText xml:space="preserve"> PAGE  \* Arabic  \* MERGEFORMAT </w:instrText>
    </w:r>
    <w:r>
      <w:rPr>
        <w:color w:val="156082" w:themeColor="accent1"/>
      </w:rPr>
      <w:fldChar w:fldCharType="separate"/>
    </w:r>
    <w:r>
      <w:rPr>
        <w:noProof/>
        <w:color w:val="156082" w:themeColor="accent1"/>
      </w:rPr>
      <w:t>2</w:t>
    </w:r>
    <w:r>
      <w:rPr>
        <w:color w:val="156082" w:themeColor="accent1"/>
      </w:rPr>
      <w:fldChar w:fldCharType="end"/>
    </w:r>
    <w:r>
      <w:rPr>
        <w:color w:val="156082" w:themeColor="accent1"/>
      </w:rPr>
      <w:t xml:space="preserve"> of </w:t>
    </w:r>
    <w:r>
      <w:rPr>
        <w:color w:val="156082" w:themeColor="accent1"/>
      </w:rPr>
      <w:fldChar w:fldCharType="begin"/>
    </w:r>
    <w:r>
      <w:rPr>
        <w:color w:val="156082" w:themeColor="accent1"/>
      </w:rPr>
      <w:instrText xml:space="preserve"> NUMPAGES  \* Arabic  \* MERGEFORMAT </w:instrText>
    </w:r>
    <w:r>
      <w:rPr>
        <w:color w:val="156082" w:themeColor="accent1"/>
      </w:rPr>
      <w:fldChar w:fldCharType="separate"/>
    </w:r>
    <w:r>
      <w:rPr>
        <w:noProof/>
        <w:color w:val="156082" w:themeColor="accent1"/>
      </w:rPr>
      <w:t>2</w:t>
    </w:r>
    <w:r>
      <w:rPr>
        <w:color w:val="156082" w:themeColor="accent1"/>
      </w:rPr>
      <w:fldChar w:fldCharType="end"/>
    </w:r>
  </w:p>
  <w:p w14:paraId="4DE6C115" w14:textId="77777777" w:rsidR="005E7F0A" w:rsidRDefault="005E7F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64F2D5" w14:textId="77777777" w:rsidR="00914B30" w:rsidRDefault="00914B30" w:rsidP="005E7F0A">
      <w:pPr>
        <w:spacing w:after="0" w:line="240" w:lineRule="auto"/>
      </w:pPr>
      <w:r>
        <w:separator/>
      </w:r>
    </w:p>
  </w:footnote>
  <w:footnote w:type="continuationSeparator" w:id="0">
    <w:p w14:paraId="52B70938" w14:textId="77777777" w:rsidR="00914B30" w:rsidRDefault="00914B30" w:rsidP="005E7F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F4D1B2" w14:textId="396FA462" w:rsidR="005E7F0A" w:rsidRDefault="005E7F0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8120C"/>
    <w:multiLevelType w:val="multilevel"/>
    <w:tmpl w:val="044C3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8839D4"/>
    <w:multiLevelType w:val="multilevel"/>
    <w:tmpl w:val="83944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EB68D6"/>
    <w:multiLevelType w:val="hybridMultilevel"/>
    <w:tmpl w:val="5D32D5C6"/>
    <w:lvl w:ilvl="0" w:tplc="080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3" w15:restartNumberingAfterBreak="0">
    <w:nsid w:val="0DBA3F28"/>
    <w:multiLevelType w:val="multilevel"/>
    <w:tmpl w:val="2A6CF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686CDF"/>
    <w:multiLevelType w:val="hybridMultilevel"/>
    <w:tmpl w:val="E946AC88"/>
    <w:lvl w:ilvl="0" w:tplc="080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5" w15:restartNumberingAfterBreak="0">
    <w:nsid w:val="0F7D51DE"/>
    <w:multiLevelType w:val="hybridMultilevel"/>
    <w:tmpl w:val="D6724E60"/>
    <w:lvl w:ilvl="0" w:tplc="080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6" w15:restartNumberingAfterBreak="0">
    <w:nsid w:val="1257477C"/>
    <w:multiLevelType w:val="hybridMultilevel"/>
    <w:tmpl w:val="2EB088B4"/>
    <w:lvl w:ilvl="0" w:tplc="080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7" w15:restartNumberingAfterBreak="0">
    <w:nsid w:val="186B6D7D"/>
    <w:multiLevelType w:val="hybridMultilevel"/>
    <w:tmpl w:val="4648B9F4"/>
    <w:lvl w:ilvl="0" w:tplc="080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8" w15:restartNumberingAfterBreak="0">
    <w:nsid w:val="1B50716C"/>
    <w:multiLevelType w:val="multilevel"/>
    <w:tmpl w:val="FB488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C4251E3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28E45BBF"/>
    <w:multiLevelType w:val="multilevel"/>
    <w:tmpl w:val="FE48D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92B1BB3"/>
    <w:multiLevelType w:val="multilevel"/>
    <w:tmpl w:val="7B7CDC34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375E4868"/>
    <w:multiLevelType w:val="multilevel"/>
    <w:tmpl w:val="FF529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BD663E"/>
    <w:multiLevelType w:val="multilevel"/>
    <w:tmpl w:val="43C2B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68A554E"/>
    <w:multiLevelType w:val="hybridMultilevel"/>
    <w:tmpl w:val="D59686FA"/>
    <w:lvl w:ilvl="0" w:tplc="080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5" w15:restartNumberingAfterBreak="0">
    <w:nsid w:val="4BBB06E8"/>
    <w:multiLevelType w:val="hybridMultilevel"/>
    <w:tmpl w:val="52F4CC84"/>
    <w:lvl w:ilvl="0" w:tplc="080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6" w15:restartNumberingAfterBreak="0">
    <w:nsid w:val="4DBC6837"/>
    <w:multiLevelType w:val="multilevel"/>
    <w:tmpl w:val="C4348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5A01D5A"/>
    <w:multiLevelType w:val="hybridMultilevel"/>
    <w:tmpl w:val="6B3A16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A820E8"/>
    <w:multiLevelType w:val="multilevel"/>
    <w:tmpl w:val="3BA20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8615ADA"/>
    <w:multiLevelType w:val="hybridMultilevel"/>
    <w:tmpl w:val="3EF6E0EE"/>
    <w:lvl w:ilvl="0" w:tplc="080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20" w15:restartNumberingAfterBreak="0">
    <w:nsid w:val="5E74498F"/>
    <w:multiLevelType w:val="multilevel"/>
    <w:tmpl w:val="63D09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F5E530F"/>
    <w:multiLevelType w:val="multilevel"/>
    <w:tmpl w:val="5A20F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010226A"/>
    <w:multiLevelType w:val="multilevel"/>
    <w:tmpl w:val="08B41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367233C"/>
    <w:multiLevelType w:val="hybridMultilevel"/>
    <w:tmpl w:val="00D8D1D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93151D7"/>
    <w:multiLevelType w:val="hybridMultilevel"/>
    <w:tmpl w:val="B30098EE"/>
    <w:lvl w:ilvl="0" w:tplc="080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25" w15:restartNumberingAfterBreak="0">
    <w:nsid w:val="69496135"/>
    <w:multiLevelType w:val="hybridMultilevel"/>
    <w:tmpl w:val="F52E7DD4"/>
    <w:lvl w:ilvl="0" w:tplc="080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26" w15:restartNumberingAfterBreak="0">
    <w:nsid w:val="6BEE4891"/>
    <w:multiLevelType w:val="hybridMultilevel"/>
    <w:tmpl w:val="681A3878"/>
    <w:lvl w:ilvl="0" w:tplc="080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27" w15:restartNumberingAfterBreak="0">
    <w:nsid w:val="6DA47F34"/>
    <w:multiLevelType w:val="multilevel"/>
    <w:tmpl w:val="A1581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E725759"/>
    <w:multiLevelType w:val="hybridMultilevel"/>
    <w:tmpl w:val="88C0A614"/>
    <w:lvl w:ilvl="0" w:tplc="080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29" w15:restartNumberingAfterBreak="0">
    <w:nsid w:val="77DD2C84"/>
    <w:multiLevelType w:val="multilevel"/>
    <w:tmpl w:val="F6AA9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09333456">
    <w:abstractNumId w:val="11"/>
  </w:num>
  <w:num w:numId="2" w16cid:durableId="1849100969">
    <w:abstractNumId w:val="9"/>
  </w:num>
  <w:num w:numId="3" w16cid:durableId="1769420206">
    <w:abstractNumId w:val="3"/>
  </w:num>
  <w:num w:numId="4" w16cid:durableId="1312320766">
    <w:abstractNumId w:val="4"/>
  </w:num>
  <w:num w:numId="5" w16cid:durableId="1348091933">
    <w:abstractNumId w:val="20"/>
  </w:num>
  <w:num w:numId="6" w16cid:durableId="481165497">
    <w:abstractNumId w:val="1"/>
  </w:num>
  <w:num w:numId="7" w16cid:durableId="965162911">
    <w:abstractNumId w:val="7"/>
  </w:num>
  <w:num w:numId="8" w16cid:durableId="1039664353">
    <w:abstractNumId w:val="25"/>
  </w:num>
  <w:num w:numId="9" w16cid:durableId="1374766580">
    <w:abstractNumId w:val="16"/>
  </w:num>
  <w:num w:numId="10" w16cid:durableId="983196618">
    <w:abstractNumId w:val="6"/>
  </w:num>
  <w:num w:numId="11" w16cid:durableId="217475507">
    <w:abstractNumId w:val="17"/>
  </w:num>
  <w:num w:numId="12" w16cid:durableId="1335693778">
    <w:abstractNumId w:val="19"/>
  </w:num>
  <w:num w:numId="13" w16cid:durableId="1066337772">
    <w:abstractNumId w:val="23"/>
  </w:num>
  <w:num w:numId="14" w16cid:durableId="1252541130">
    <w:abstractNumId w:val="0"/>
  </w:num>
  <w:num w:numId="15" w16cid:durableId="1697005098">
    <w:abstractNumId w:val="5"/>
  </w:num>
  <w:num w:numId="16" w16cid:durableId="132259375">
    <w:abstractNumId w:val="21"/>
  </w:num>
  <w:num w:numId="17" w16cid:durableId="1434130283">
    <w:abstractNumId w:val="2"/>
  </w:num>
  <w:num w:numId="18" w16cid:durableId="1120953619">
    <w:abstractNumId w:val="29"/>
  </w:num>
  <w:num w:numId="19" w16cid:durableId="935601695">
    <w:abstractNumId w:val="12"/>
  </w:num>
  <w:num w:numId="20" w16cid:durableId="91827802">
    <w:abstractNumId w:val="24"/>
  </w:num>
  <w:num w:numId="21" w16cid:durableId="1840535022">
    <w:abstractNumId w:val="8"/>
  </w:num>
  <w:num w:numId="22" w16cid:durableId="1393385241">
    <w:abstractNumId w:val="13"/>
  </w:num>
  <w:num w:numId="23" w16cid:durableId="2141144381">
    <w:abstractNumId w:val="28"/>
  </w:num>
  <w:num w:numId="24" w16cid:durableId="1326930802">
    <w:abstractNumId w:val="27"/>
  </w:num>
  <w:num w:numId="25" w16cid:durableId="1834107257">
    <w:abstractNumId w:val="22"/>
  </w:num>
  <w:num w:numId="26" w16cid:durableId="1044137453">
    <w:abstractNumId w:val="15"/>
  </w:num>
  <w:num w:numId="27" w16cid:durableId="985470985">
    <w:abstractNumId w:val="14"/>
  </w:num>
  <w:num w:numId="28" w16cid:durableId="656230698">
    <w:abstractNumId w:val="18"/>
  </w:num>
  <w:num w:numId="29" w16cid:durableId="223026025">
    <w:abstractNumId w:val="10"/>
  </w:num>
  <w:num w:numId="30" w16cid:durableId="1486048216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78B"/>
    <w:rsid w:val="0006437E"/>
    <w:rsid w:val="000B1735"/>
    <w:rsid w:val="000C466B"/>
    <w:rsid w:val="000E31E5"/>
    <w:rsid w:val="000F2D92"/>
    <w:rsid w:val="001226A9"/>
    <w:rsid w:val="001A2CC4"/>
    <w:rsid w:val="002467D3"/>
    <w:rsid w:val="0025516A"/>
    <w:rsid w:val="002705F8"/>
    <w:rsid w:val="002D3821"/>
    <w:rsid w:val="002D38B1"/>
    <w:rsid w:val="002E7D57"/>
    <w:rsid w:val="00305775"/>
    <w:rsid w:val="00342FA8"/>
    <w:rsid w:val="0034635E"/>
    <w:rsid w:val="003956E8"/>
    <w:rsid w:val="003B7EAB"/>
    <w:rsid w:val="003E085B"/>
    <w:rsid w:val="00407B62"/>
    <w:rsid w:val="004714D8"/>
    <w:rsid w:val="00477012"/>
    <w:rsid w:val="004A3148"/>
    <w:rsid w:val="005315D2"/>
    <w:rsid w:val="0053226F"/>
    <w:rsid w:val="005421CC"/>
    <w:rsid w:val="00574351"/>
    <w:rsid w:val="005773A1"/>
    <w:rsid w:val="005C79A6"/>
    <w:rsid w:val="005E0ED8"/>
    <w:rsid w:val="005E401F"/>
    <w:rsid w:val="005E7F0A"/>
    <w:rsid w:val="006328F6"/>
    <w:rsid w:val="00635338"/>
    <w:rsid w:val="0064356A"/>
    <w:rsid w:val="0066032D"/>
    <w:rsid w:val="006D3287"/>
    <w:rsid w:val="006F175C"/>
    <w:rsid w:val="00703283"/>
    <w:rsid w:val="00703D71"/>
    <w:rsid w:val="007231F0"/>
    <w:rsid w:val="00726408"/>
    <w:rsid w:val="00747A78"/>
    <w:rsid w:val="00756FFD"/>
    <w:rsid w:val="007B47F6"/>
    <w:rsid w:val="007C44B1"/>
    <w:rsid w:val="007E78E4"/>
    <w:rsid w:val="007F5451"/>
    <w:rsid w:val="00826BC0"/>
    <w:rsid w:val="0083130B"/>
    <w:rsid w:val="008422FE"/>
    <w:rsid w:val="00853A59"/>
    <w:rsid w:val="008C2286"/>
    <w:rsid w:val="008C3A0C"/>
    <w:rsid w:val="008F1CA2"/>
    <w:rsid w:val="008F7E2A"/>
    <w:rsid w:val="00904AE0"/>
    <w:rsid w:val="00914B30"/>
    <w:rsid w:val="00987668"/>
    <w:rsid w:val="00993C68"/>
    <w:rsid w:val="009D3C73"/>
    <w:rsid w:val="009D4F29"/>
    <w:rsid w:val="009F70B4"/>
    <w:rsid w:val="00A05D81"/>
    <w:rsid w:val="00A201F6"/>
    <w:rsid w:val="00A91CF5"/>
    <w:rsid w:val="00AC1A0D"/>
    <w:rsid w:val="00AD09CD"/>
    <w:rsid w:val="00B057EB"/>
    <w:rsid w:val="00B15D5C"/>
    <w:rsid w:val="00B2078E"/>
    <w:rsid w:val="00B8716B"/>
    <w:rsid w:val="00BB0784"/>
    <w:rsid w:val="00BB74C5"/>
    <w:rsid w:val="00BC05A4"/>
    <w:rsid w:val="00BD31F3"/>
    <w:rsid w:val="00BF2141"/>
    <w:rsid w:val="00C2278B"/>
    <w:rsid w:val="00C26241"/>
    <w:rsid w:val="00C5253E"/>
    <w:rsid w:val="00C9611A"/>
    <w:rsid w:val="00CD4848"/>
    <w:rsid w:val="00CE14CC"/>
    <w:rsid w:val="00D6034B"/>
    <w:rsid w:val="00D70E59"/>
    <w:rsid w:val="00D81CB8"/>
    <w:rsid w:val="00DD29CB"/>
    <w:rsid w:val="00E04CFF"/>
    <w:rsid w:val="00E72984"/>
    <w:rsid w:val="00EB1183"/>
    <w:rsid w:val="00EB2CD5"/>
    <w:rsid w:val="00EB4998"/>
    <w:rsid w:val="00EC6247"/>
    <w:rsid w:val="00F051E3"/>
    <w:rsid w:val="00F31695"/>
    <w:rsid w:val="00F40E84"/>
    <w:rsid w:val="00F5502F"/>
    <w:rsid w:val="00FC4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4D806B"/>
  <w15:chartTrackingRefBased/>
  <w15:docId w15:val="{FCD2FC11-DFB6-4389-942F-9881BD39E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27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27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27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27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27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27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27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27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27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27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27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27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27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27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27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27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27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27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27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27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27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27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27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27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27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27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27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27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278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961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7F0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7F0A"/>
  </w:style>
  <w:style w:type="paragraph" w:styleId="Footer">
    <w:name w:val="footer"/>
    <w:basedOn w:val="Normal"/>
    <w:link w:val="FooterChar"/>
    <w:uiPriority w:val="99"/>
    <w:unhideWhenUsed/>
    <w:rsid w:val="005E7F0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7F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E5D63A-7E5B-4CAE-A8DA-9048632327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584</Words>
  <Characters>3335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Allyson McLeod-Hardy</dc:creator>
  <cp:keywords/>
  <dc:description/>
  <cp:lastModifiedBy>Trang Đặng Quỳnh</cp:lastModifiedBy>
  <cp:revision>3</cp:revision>
  <dcterms:created xsi:type="dcterms:W3CDTF">2026-02-27T10:57:00Z</dcterms:created>
  <dcterms:modified xsi:type="dcterms:W3CDTF">2026-03-04T14:27:00Z</dcterms:modified>
</cp:coreProperties>
</file>